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7A32" w14:textId="77777777" w:rsidR="00B627EC" w:rsidRPr="007278C7" w:rsidRDefault="00B627EC" w:rsidP="00B627EC">
      <w:pPr>
        <w:tabs>
          <w:tab w:val="left" w:pos="4320"/>
        </w:tabs>
        <w:suppressAutoHyphens/>
        <w:jc w:val="right"/>
        <w:rPr>
          <w:rFonts w:ascii="Times New Roman" w:hAnsi="Times New Roman" w:cs="Times New Roman"/>
          <w:b/>
          <w:sz w:val="24"/>
          <w:szCs w:val="24"/>
        </w:rPr>
      </w:pPr>
      <w:r w:rsidRPr="00883FB5">
        <w:rPr>
          <w:rFonts w:ascii="Times New Roman" w:hAnsi="Times New Roman" w:cs="Times New Roman"/>
          <w:sz w:val="24"/>
          <w:szCs w:val="24"/>
        </w:rPr>
        <w:t>Court File No. 06-CV-316213-CP</w:t>
      </w:r>
    </w:p>
    <w:p w14:paraId="0700CA60" w14:textId="77777777" w:rsidR="00B627EC" w:rsidRDefault="00B627EC" w:rsidP="00B627EC">
      <w:pPr>
        <w:spacing w:after="100" w:afterAutospacing="1"/>
        <w:jc w:val="center"/>
        <w:rPr>
          <w:rFonts w:ascii="Times New Roman" w:hAnsi="Times New Roman" w:cs="Times New Roman"/>
          <w:b/>
          <w:sz w:val="24"/>
          <w:szCs w:val="24"/>
        </w:rPr>
      </w:pPr>
      <w:r>
        <w:rPr>
          <w:rFonts w:ascii="Times New Roman" w:hAnsi="Times New Roman" w:cs="Times New Roman"/>
          <w:b/>
          <w:i/>
          <w:sz w:val="24"/>
          <w:szCs w:val="24"/>
        </w:rPr>
        <w:t>ONTARIO</w:t>
      </w:r>
      <w:r>
        <w:rPr>
          <w:rFonts w:ascii="Times New Roman" w:hAnsi="Times New Roman" w:cs="Times New Roman"/>
          <w:sz w:val="24"/>
          <w:szCs w:val="24"/>
        </w:rPr>
        <w:br/>
      </w:r>
      <w:r>
        <w:rPr>
          <w:rFonts w:ascii="Times New Roman" w:hAnsi="Times New Roman" w:cs="Times New Roman"/>
          <w:b/>
          <w:sz w:val="24"/>
          <w:szCs w:val="24"/>
        </w:rPr>
        <w:t>SUPERIOR COURT OF JUSTICE</w:t>
      </w:r>
    </w:p>
    <w:p w14:paraId="4460822B" w14:textId="77777777" w:rsidR="00B627EC" w:rsidRDefault="00B627EC" w:rsidP="00B627EC">
      <w:pPr>
        <w:spacing w:after="100" w:afterAutospacing="1"/>
        <w:jc w:val="center"/>
        <w:rPr>
          <w:rFonts w:ascii="Times New Roman" w:hAnsi="Times New Roman" w:cs="Times New Roman"/>
          <w:b/>
          <w:sz w:val="24"/>
          <w:szCs w:val="24"/>
        </w:rPr>
      </w:pPr>
    </w:p>
    <w:tbl>
      <w:tblPr>
        <w:tblW w:w="9469" w:type="dxa"/>
        <w:tblLayout w:type="fixed"/>
        <w:tblLook w:val="0000" w:firstRow="0" w:lastRow="0" w:firstColumn="0" w:lastColumn="0" w:noHBand="0" w:noVBand="0"/>
      </w:tblPr>
      <w:tblGrid>
        <w:gridCol w:w="4608"/>
        <w:gridCol w:w="360"/>
        <w:gridCol w:w="4501"/>
      </w:tblGrid>
      <w:tr w:rsidR="00B627EC" w14:paraId="5010FB83" w14:textId="77777777" w:rsidTr="004F7E2C">
        <w:trPr>
          <w:cantSplit/>
          <w:trHeight w:val="284"/>
        </w:trPr>
        <w:tc>
          <w:tcPr>
            <w:tcW w:w="4608" w:type="dxa"/>
            <w:tcBorders>
              <w:top w:val="nil"/>
              <w:left w:val="nil"/>
              <w:bottom w:val="nil"/>
              <w:right w:val="nil"/>
            </w:tcBorders>
          </w:tcPr>
          <w:p w14:paraId="456E756D" w14:textId="77777777" w:rsidR="00B627EC" w:rsidRDefault="00B627EC" w:rsidP="004F7E2C">
            <w:pPr>
              <w:pStyle w:val="ACLNormalSgl"/>
              <w:jc w:val="left"/>
              <w:rPr>
                <w:rFonts w:ascii="Times New Roman" w:hAnsi="Times New Roman"/>
                <w:sz w:val="24"/>
              </w:rPr>
            </w:pPr>
            <w:r>
              <w:rPr>
                <w:rFonts w:ascii="Times New Roman" w:hAnsi="Times New Roman"/>
                <w:sz w:val="24"/>
              </w:rPr>
              <w:t>THE HONOURABLE</w:t>
            </w:r>
          </w:p>
        </w:tc>
        <w:tc>
          <w:tcPr>
            <w:tcW w:w="360" w:type="dxa"/>
            <w:tcBorders>
              <w:top w:val="nil"/>
              <w:left w:val="nil"/>
              <w:bottom w:val="nil"/>
              <w:right w:val="nil"/>
            </w:tcBorders>
          </w:tcPr>
          <w:p w14:paraId="399BAD37" w14:textId="77777777" w:rsidR="00B627EC" w:rsidRDefault="00B627EC" w:rsidP="004F7E2C">
            <w:pPr>
              <w:pStyle w:val="ACLNormalSgl"/>
              <w:jc w:val="center"/>
              <w:rPr>
                <w:rFonts w:ascii="Times New Roman" w:hAnsi="Times New Roman"/>
                <w:sz w:val="24"/>
              </w:rPr>
            </w:pPr>
            <w:r>
              <w:rPr>
                <w:rFonts w:ascii="Times New Roman" w:hAnsi="Times New Roman"/>
                <w:sz w:val="24"/>
              </w:rPr>
              <w:t>)</w:t>
            </w:r>
          </w:p>
        </w:tc>
        <w:tc>
          <w:tcPr>
            <w:tcW w:w="4501" w:type="dxa"/>
            <w:tcBorders>
              <w:top w:val="nil"/>
              <w:left w:val="nil"/>
              <w:bottom w:val="nil"/>
              <w:right w:val="nil"/>
            </w:tcBorders>
          </w:tcPr>
          <w:p w14:paraId="2450EFEC" w14:textId="77777777" w:rsidR="00B627EC" w:rsidRDefault="00B627EC" w:rsidP="00B627EC">
            <w:pPr>
              <w:pStyle w:val="ACLNormalSgl"/>
              <w:jc w:val="right"/>
              <w:rPr>
                <w:rFonts w:ascii="Times New Roman" w:hAnsi="Times New Roman"/>
                <w:sz w:val="24"/>
                <w:lang w:val="en-ZA"/>
              </w:rPr>
            </w:pPr>
            <w:r>
              <w:rPr>
                <w:rFonts w:ascii="Times New Roman" w:hAnsi="Times New Roman"/>
                <w:sz w:val="24"/>
                <w:lang w:val="en-ZA"/>
              </w:rPr>
              <w:t>THURSDAY, THE  18</w:t>
            </w:r>
            <w:r w:rsidRPr="00B627EC">
              <w:rPr>
                <w:rFonts w:ascii="Times New Roman" w:hAnsi="Times New Roman"/>
                <w:sz w:val="24"/>
                <w:vertAlign w:val="superscript"/>
                <w:lang w:val="en-ZA"/>
              </w:rPr>
              <w:t>th</w:t>
            </w:r>
            <w:r>
              <w:rPr>
                <w:rFonts w:ascii="Times New Roman" w:hAnsi="Times New Roman"/>
                <w:sz w:val="24"/>
                <w:lang w:val="en-ZA"/>
              </w:rPr>
              <w:t xml:space="preserve"> DAY OF</w:t>
            </w:r>
          </w:p>
        </w:tc>
      </w:tr>
      <w:tr w:rsidR="00B627EC" w14:paraId="0915FC9F" w14:textId="77777777" w:rsidTr="004F7E2C">
        <w:trPr>
          <w:cantSplit/>
          <w:trHeight w:val="284"/>
        </w:trPr>
        <w:tc>
          <w:tcPr>
            <w:tcW w:w="4608" w:type="dxa"/>
            <w:tcBorders>
              <w:top w:val="nil"/>
              <w:left w:val="nil"/>
              <w:bottom w:val="nil"/>
              <w:right w:val="nil"/>
            </w:tcBorders>
          </w:tcPr>
          <w:p w14:paraId="368DB512" w14:textId="77777777" w:rsidR="00B627EC" w:rsidRDefault="00B627EC" w:rsidP="004F7E2C">
            <w:pPr>
              <w:pStyle w:val="ACLNormalSgl"/>
              <w:jc w:val="left"/>
              <w:rPr>
                <w:rFonts w:ascii="Times New Roman" w:hAnsi="Times New Roman"/>
                <w:sz w:val="24"/>
              </w:rPr>
            </w:pPr>
          </w:p>
        </w:tc>
        <w:tc>
          <w:tcPr>
            <w:tcW w:w="360" w:type="dxa"/>
            <w:tcBorders>
              <w:top w:val="nil"/>
              <w:left w:val="nil"/>
              <w:bottom w:val="nil"/>
              <w:right w:val="nil"/>
            </w:tcBorders>
          </w:tcPr>
          <w:p w14:paraId="75683D44" w14:textId="77777777" w:rsidR="00B627EC" w:rsidRDefault="00B627EC" w:rsidP="004F7E2C">
            <w:pPr>
              <w:pStyle w:val="ACLNormalSgl"/>
              <w:jc w:val="center"/>
              <w:rPr>
                <w:rFonts w:ascii="Times New Roman" w:hAnsi="Times New Roman"/>
                <w:sz w:val="24"/>
              </w:rPr>
            </w:pPr>
            <w:r>
              <w:rPr>
                <w:rFonts w:ascii="Times New Roman" w:hAnsi="Times New Roman"/>
                <w:sz w:val="24"/>
              </w:rPr>
              <w:t>)</w:t>
            </w:r>
          </w:p>
        </w:tc>
        <w:tc>
          <w:tcPr>
            <w:tcW w:w="4501" w:type="dxa"/>
            <w:tcBorders>
              <w:top w:val="nil"/>
              <w:left w:val="nil"/>
              <w:bottom w:val="nil"/>
              <w:right w:val="nil"/>
            </w:tcBorders>
          </w:tcPr>
          <w:p w14:paraId="3B034FB7" w14:textId="77777777" w:rsidR="00B627EC" w:rsidRDefault="00B627EC" w:rsidP="004F7E2C">
            <w:pPr>
              <w:pStyle w:val="ACLNormalSgl"/>
              <w:jc w:val="right"/>
              <w:rPr>
                <w:rFonts w:ascii="Times New Roman" w:hAnsi="Times New Roman"/>
                <w:sz w:val="24"/>
                <w:lang w:val="en-ZA"/>
              </w:rPr>
            </w:pPr>
          </w:p>
        </w:tc>
      </w:tr>
      <w:tr w:rsidR="00B627EC" w14:paraId="0979DCE2" w14:textId="77777777" w:rsidTr="004F7E2C">
        <w:trPr>
          <w:cantSplit/>
          <w:trHeight w:val="284"/>
        </w:trPr>
        <w:tc>
          <w:tcPr>
            <w:tcW w:w="4608" w:type="dxa"/>
            <w:tcBorders>
              <w:top w:val="nil"/>
              <w:left w:val="nil"/>
              <w:bottom w:val="nil"/>
              <w:right w:val="nil"/>
            </w:tcBorders>
          </w:tcPr>
          <w:p w14:paraId="2B890AC6" w14:textId="77777777" w:rsidR="00B627EC" w:rsidRDefault="00B627EC" w:rsidP="004F7E2C">
            <w:pPr>
              <w:pStyle w:val="ACLNormalSgl"/>
              <w:jc w:val="left"/>
              <w:rPr>
                <w:rFonts w:ascii="Times New Roman" w:hAnsi="Times New Roman"/>
                <w:sz w:val="24"/>
              </w:rPr>
            </w:pPr>
            <w:r>
              <w:rPr>
                <w:rFonts w:ascii="Times New Roman" w:hAnsi="Times New Roman"/>
                <w:sz w:val="24"/>
              </w:rPr>
              <w:t>JUSTICE BELOBABA</w:t>
            </w:r>
          </w:p>
        </w:tc>
        <w:tc>
          <w:tcPr>
            <w:tcW w:w="360" w:type="dxa"/>
            <w:tcBorders>
              <w:top w:val="nil"/>
              <w:left w:val="nil"/>
              <w:bottom w:val="nil"/>
              <w:right w:val="nil"/>
            </w:tcBorders>
          </w:tcPr>
          <w:p w14:paraId="436F0B72" w14:textId="77777777" w:rsidR="00B627EC" w:rsidRDefault="00B627EC" w:rsidP="004F7E2C">
            <w:pPr>
              <w:pStyle w:val="ACLNormalSgl"/>
              <w:jc w:val="center"/>
              <w:rPr>
                <w:rFonts w:ascii="Times New Roman" w:hAnsi="Times New Roman"/>
                <w:sz w:val="24"/>
              </w:rPr>
            </w:pPr>
            <w:r>
              <w:rPr>
                <w:rFonts w:ascii="Times New Roman" w:hAnsi="Times New Roman"/>
                <w:sz w:val="24"/>
              </w:rPr>
              <w:t>)</w:t>
            </w:r>
          </w:p>
        </w:tc>
        <w:tc>
          <w:tcPr>
            <w:tcW w:w="4501" w:type="dxa"/>
            <w:tcBorders>
              <w:top w:val="nil"/>
              <w:left w:val="nil"/>
              <w:bottom w:val="nil"/>
              <w:right w:val="nil"/>
            </w:tcBorders>
          </w:tcPr>
          <w:p w14:paraId="1616F320" w14:textId="77777777" w:rsidR="00B627EC" w:rsidRDefault="00B627EC" w:rsidP="00B627EC">
            <w:pPr>
              <w:pStyle w:val="ACLNormalSgl"/>
              <w:jc w:val="right"/>
              <w:rPr>
                <w:rFonts w:ascii="Times New Roman" w:hAnsi="Times New Roman"/>
                <w:sz w:val="24"/>
                <w:lang w:val="en-ZA"/>
              </w:rPr>
            </w:pPr>
            <w:r>
              <w:rPr>
                <w:rFonts w:ascii="Times New Roman" w:hAnsi="Times New Roman"/>
                <w:sz w:val="24"/>
                <w:lang w:val="en-ZA"/>
              </w:rPr>
              <w:t>MARCH, 2021</w:t>
            </w:r>
          </w:p>
        </w:tc>
      </w:tr>
    </w:tbl>
    <w:p w14:paraId="231B7DCE" w14:textId="77777777" w:rsidR="00B627EC" w:rsidRDefault="00B627EC" w:rsidP="00B627EC">
      <w:pPr>
        <w:spacing w:after="100" w:afterAutospacing="1"/>
        <w:jc w:val="center"/>
        <w:rPr>
          <w:rFonts w:ascii="Times New Roman" w:hAnsi="Times New Roman" w:cs="Times New Roman"/>
          <w:b/>
          <w:sz w:val="24"/>
          <w:szCs w:val="24"/>
        </w:rPr>
      </w:pPr>
    </w:p>
    <w:p w14:paraId="70B6080C" w14:textId="77777777" w:rsidR="00B627EC" w:rsidRDefault="00B627EC" w:rsidP="00B627E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B E T W E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 xml:space="preserve"> N:</w:t>
      </w:r>
    </w:p>
    <w:p w14:paraId="125FA7C1" w14:textId="77777777" w:rsidR="00B627EC" w:rsidRPr="00883FB5" w:rsidRDefault="00B627EC" w:rsidP="00B627EC">
      <w:pPr>
        <w:spacing w:after="0"/>
        <w:ind w:left="720" w:right="720"/>
        <w:jc w:val="center"/>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 xml:space="preserve">JAMES RICHARD MACDONALD, </w:t>
      </w:r>
    </w:p>
    <w:p w14:paraId="7AB34019" w14:textId="77777777" w:rsidR="00B627EC" w:rsidRPr="00883FB5" w:rsidRDefault="00B627EC" w:rsidP="00B627EC">
      <w:pPr>
        <w:spacing w:after="0"/>
        <w:ind w:left="720" w:right="720"/>
        <w:jc w:val="center"/>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LYNN D. ZOPPAS, JOHN A. ZOPPAS and MICHAEL HALASZ</w:t>
      </w:r>
    </w:p>
    <w:p w14:paraId="49AEE6A2" w14:textId="77777777" w:rsidR="00B627EC" w:rsidRDefault="00B627EC" w:rsidP="00B627EC">
      <w:pPr>
        <w:spacing w:after="0"/>
        <w:jc w:val="right"/>
        <w:rPr>
          <w:rFonts w:ascii="Times New Roman" w:eastAsia="Times New Roman" w:hAnsi="Times New Roman" w:cs="Times New Roman"/>
          <w:sz w:val="24"/>
          <w:szCs w:val="24"/>
          <w:lang w:val="en-CA"/>
        </w:rPr>
      </w:pPr>
    </w:p>
    <w:p w14:paraId="55D2AFE3" w14:textId="77777777" w:rsidR="00B627EC" w:rsidRPr="00883FB5" w:rsidRDefault="00B627EC" w:rsidP="00B627EC">
      <w:pPr>
        <w:spacing w:after="0"/>
        <w:jc w:val="right"/>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Plaintiffs</w:t>
      </w:r>
    </w:p>
    <w:p w14:paraId="0EB28BE8" w14:textId="77777777" w:rsidR="00B627EC" w:rsidRPr="00883FB5" w:rsidRDefault="00B627EC" w:rsidP="00B627EC">
      <w:pPr>
        <w:spacing w:after="0"/>
        <w:ind w:left="720" w:right="720"/>
        <w:jc w:val="center"/>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 and -</w:t>
      </w:r>
    </w:p>
    <w:p w14:paraId="72AE0118" w14:textId="77777777" w:rsidR="00B627EC" w:rsidRDefault="00B627EC" w:rsidP="00B627EC">
      <w:pPr>
        <w:spacing w:after="0"/>
        <w:ind w:left="720" w:right="720"/>
        <w:jc w:val="center"/>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 xml:space="preserve"> </w:t>
      </w:r>
    </w:p>
    <w:p w14:paraId="186CF04E" w14:textId="77777777" w:rsidR="00B627EC" w:rsidRPr="00883FB5" w:rsidRDefault="00B627EC" w:rsidP="00B627EC">
      <w:pPr>
        <w:spacing w:after="0"/>
        <w:ind w:left="720" w:right="720"/>
        <w:jc w:val="center"/>
        <w:rPr>
          <w:rFonts w:ascii="Times New Roman" w:eastAsia="Times New Roman" w:hAnsi="Times New Roman" w:cs="Times New Roman"/>
          <w:sz w:val="24"/>
          <w:szCs w:val="24"/>
          <w:lang w:val="en-CA"/>
        </w:rPr>
      </w:pPr>
    </w:p>
    <w:p w14:paraId="264B9A1C" w14:textId="77777777" w:rsidR="00B627EC" w:rsidRPr="00883FB5" w:rsidRDefault="00B627EC" w:rsidP="00B627EC">
      <w:pPr>
        <w:spacing w:after="0"/>
        <w:ind w:left="720" w:right="720"/>
        <w:jc w:val="center"/>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 xml:space="preserve">BMO TRUST COMPANY, BMO NESBITT BURNS INC. and </w:t>
      </w:r>
    </w:p>
    <w:p w14:paraId="3D63D95F" w14:textId="77777777" w:rsidR="00B627EC" w:rsidRDefault="00B627EC" w:rsidP="00B627EC">
      <w:pPr>
        <w:spacing w:after="0"/>
        <w:ind w:left="720" w:right="720"/>
        <w:jc w:val="center"/>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BMO INVESTORLINE INC.</w:t>
      </w:r>
    </w:p>
    <w:p w14:paraId="3A96EA01" w14:textId="77777777" w:rsidR="00B627EC" w:rsidRPr="00883FB5" w:rsidRDefault="00B627EC" w:rsidP="00B627EC">
      <w:pPr>
        <w:spacing w:after="0"/>
        <w:ind w:left="720" w:right="720"/>
        <w:jc w:val="center"/>
        <w:rPr>
          <w:rFonts w:ascii="Times New Roman" w:eastAsia="Times New Roman" w:hAnsi="Times New Roman" w:cs="Times New Roman"/>
          <w:sz w:val="24"/>
          <w:szCs w:val="24"/>
          <w:lang w:val="en-CA"/>
        </w:rPr>
      </w:pPr>
    </w:p>
    <w:p w14:paraId="4A9BEFB2" w14:textId="77777777" w:rsidR="00B627EC" w:rsidRDefault="00B627EC" w:rsidP="00B627EC">
      <w:pPr>
        <w:spacing w:after="0"/>
        <w:jc w:val="right"/>
        <w:rPr>
          <w:rFonts w:ascii="Times New Roman" w:eastAsia="Times New Roman" w:hAnsi="Times New Roman" w:cs="Times New Roman"/>
          <w:sz w:val="24"/>
          <w:szCs w:val="24"/>
          <w:lang w:val="en-CA"/>
        </w:rPr>
      </w:pPr>
      <w:r w:rsidRPr="00883FB5">
        <w:rPr>
          <w:rFonts w:ascii="Times New Roman" w:eastAsia="Times New Roman" w:hAnsi="Times New Roman" w:cs="Times New Roman"/>
          <w:sz w:val="24"/>
          <w:szCs w:val="24"/>
          <w:lang w:val="en-CA"/>
        </w:rPr>
        <w:t>Defendants</w:t>
      </w:r>
    </w:p>
    <w:p w14:paraId="5B475681" w14:textId="77777777" w:rsidR="00B627EC" w:rsidRPr="00883FB5" w:rsidRDefault="00B627EC" w:rsidP="00B627EC">
      <w:pPr>
        <w:spacing w:after="0"/>
        <w:jc w:val="right"/>
        <w:rPr>
          <w:rFonts w:ascii="Times New Roman" w:eastAsia="Times New Roman" w:hAnsi="Times New Roman" w:cs="Times New Roman"/>
          <w:sz w:val="24"/>
          <w:szCs w:val="24"/>
          <w:lang w:val="en-CA"/>
        </w:rPr>
      </w:pPr>
    </w:p>
    <w:p w14:paraId="5ACE80B5" w14:textId="77777777" w:rsidR="00B627EC" w:rsidRPr="00883FB5" w:rsidRDefault="00B627EC" w:rsidP="00B627EC">
      <w:pPr>
        <w:spacing w:after="0"/>
        <w:jc w:val="center"/>
        <w:rPr>
          <w:rFonts w:ascii="Times New Roman" w:eastAsia="Times New Roman" w:hAnsi="Times New Roman" w:cs="Times New Roman"/>
          <w:i/>
          <w:sz w:val="24"/>
          <w:szCs w:val="24"/>
          <w:lang w:val="en-CA"/>
        </w:rPr>
      </w:pPr>
      <w:r w:rsidRPr="00883FB5">
        <w:rPr>
          <w:rFonts w:ascii="Times New Roman" w:eastAsia="Times New Roman" w:hAnsi="Times New Roman" w:cs="Times New Roman"/>
          <w:sz w:val="24"/>
          <w:szCs w:val="24"/>
          <w:lang w:val="en-CA"/>
        </w:rPr>
        <w:t xml:space="preserve">PROCEEDING UNDER THE </w:t>
      </w:r>
      <w:r w:rsidRPr="00883FB5">
        <w:rPr>
          <w:rFonts w:ascii="Times New Roman" w:eastAsia="Times New Roman" w:hAnsi="Times New Roman" w:cs="Times New Roman"/>
          <w:i/>
          <w:sz w:val="24"/>
          <w:szCs w:val="24"/>
          <w:lang w:val="en-CA"/>
        </w:rPr>
        <w:t>CLASS PROCEEDINGS ACT, 1992</w:t>
      </w:r>
    </w:p>
    <w:p w14:paraId="3F2C8488" w14:textId="77777777" w:rsidR="00B627EC" w:rsidRDefault="00B627EC" w:rsidP="00B627EC">
      <w:pPr>
        <w:rPr>
          <w:rFonts w:ascii="Times New Roman" w:hAnsi="Times New Roman" w:cs="Times New Roman"/>
          <w:b/>
          <w:sz w:val="24"/>
          <w:szCs w:val="24"/>
        </w:rPr>
      </w:pPr>
    </w:p>
    <w:p w14:paraId="29E53B03" w14:textId="77777777" w:rsidR="00B627EC" w:rsidRPr="00086FBE" w:rsidRDefault="00B627EC" w:rsidP="00B627EC">
      <w:pPr>
        <w:pStyle w:val="SCHeading1Centre"/>
        <w:spacing w:after="240"/>
      </w:pPr>
      <w:r>
        <w:t xml:space="preserve">NOTICE APPROVAL </w:t>
      </w:r>
      <w:r w:rsidRPr="00086FBE">
        <w:t>ORDER</w:t>
      </w:r>
    </w:p>
    <w:p w14:paraId="5A15A141" w14:textId="77777777" w:rsidR="00B627EC" w:rsidRPr="00086FBE" w:rsidRDefault="00B627EC" w:rsidP="00B627EC">
      <w:pPr>
        <w:spacing w:line="480" w:lineRule="auto"/>
        <w:ind w:firstLine="720"/>
        <w:rPr>
          <w:rFonts w:ascii="Times New Roman" w:eastAsia="Times New Roman" w:hAnsi="Times New Roman" w:cs="Times New Roman"/>
          <w:sz w:val="24"/>
          <w:szCs w:val="20"/>
          <w:lang w:val="en-CA"/>
        </w:rPr>
      </w:pPr>
      <w:r w:rsidRPr="00086FBE">
        <w:rPr>
          <w:rFonts w:ascii="Times New Roman" w:eastAsia="Times New Roman" w:hAnsi="Times New Roman" w:cs="Times New Roman"/>
          <w:b/>
          <w:sz w:val="24"/>
          <w:szCs w:val="20"/>
          <w:lang w:val="en-CA"/>
        </w:rPr>
        <w:t>THIS MOTION</w:t>
      </w:r>
      <w:r w:rsidRPr="00086FBE">
        <w:rPr>
          <w:rFonts w:ascii="Times New Roman" w:eastAsia="Times New Roman" w:hAnsi="Times New Roman" w:cs="Times New Roman"/>
          <w:sz w:val="24"/>
          <w:szCs w:val="20"/>
          <w:lang w:val="en-CA"/>
        </w:rPr>
        <w:t xml:space="preserve"> made by the Plaintiff</w:t>
      </w:r>
      <w:r>
        <w:rPr>
          <w:rFonts w:ascii="Times New Roman" w:eastAsia="Times New Roman" w:hAnsi="Times New Roman" w:cs="Times New Roman"/>
          <w:sz w:val="24"/>
          <w:szCs w:val="20"/>
          <w:lang w:val="en-CA"/>
        </w:rPr>
        <w:t>s</w:t>
      </w:r>
      <w:r w:rsidRPr="00086FBE">
        <w:rPr>
          <w:rFonts w:ascii="Times New Roman" w:eastAsia="Times New Roman" w:hAnsi="Times New Roman" w:cs="Times New Roman"/>
          <w:sz w:val="24"/>
          <w:szCs w:val="20"/>
          <w:lang w:val="en-CA"/>
        </w:rPr>
        <w:t xml:space="preserve"> for an </w:t>
      </w:r>
      <w:r>
        <w:rPr>
          <w:rFonts w:ascii="Times New Roman" w:eastAsia="Times New Roman" w:hAnsi="Times New Roman" w:cs="Times New Roman"/>
          <w:sz w:val="24"/>
          <w:szCs w:val="20"/>
          <w:lang w:val="en-CA"/>
        </w:rPr>
        <w:t>o</w:t>
      </w:r>
      <w:r w:rsidRPr="00086FBE">
        <w:rPr>
          <w:rFonts w:ascii="Times New Roman" w:eastAsia="Times New Roman" w:hAnsi="Times New Roman" w:cs="Times New Roman"/>
          <w:sz w:val="24"/>
          <w:szCs w:val="20"/>
          <w:lang w:val="en-CA"/>
        </w:rPr>
        <w:t>rder approving the notice of settlement approval hearing and the method of dissemination of said notice for settlement approval was heard this day at Osgoode Hall, 130 Queen Street West, Toronto, Ontario.</w:t>
      </w:r>
    </w:p>
    <w:p w14:paraId="0AD8192D" w14:textId="77777777" w:rsidR="00B627EC" w:rsidRPr="00086FBE" w:rsidRDefault="00B627EC" w:rsidP="00B627EC">
      <w:pPr>
        <w:spacing w:line="480" w:lineRule="auto"/>
        <w:ind w:firstLine="720"/>
        <w:rPr>
          <w:rFonts w:ascii="Times New Roman" w:eastAsia="Times New Roman" w:hAnsi="Times New Roman" w:cs="Times New Roman"/>
          <w:sz w:val="24"/>
          <w:szCs w:val="20"/>
          <w:lang w:val="en-CA"/>
        </w:rPr>
      </w:pPr>
      <w:r w:rsidRPr="00086FBE">
        <w:rPr>
          <w:rFonts w:ascii="Times New Roman" w:eastAsia="Times New Roman" w:hAnsi="Times New Roman" w:cs="Times New Roman"/>
          <w:b/>
          <w:sz w:val="24"/>
          <w:szCs w:val="20"/>
          <w:lang w:val="en-CA"/>
        </w:rPr>
        <w:t>ON READING</w:t>
      </w:r>
      <w:r w:rsidRPr="00086FBE">
        <w:rPr>
          <w:rFonts w:ascii="Times New Roman" w:eastAsia="Times New Roman" w:hAnsi="Times New Roman" w:cs="Times New Roman"/>
          <w:sz w:val="24"/>
          <w:szCs w:val="20"/>
          <w:lang w:val="en-CA"/>
        </w:rPr>
        <w:t xml:space="preserve"> the materials filed, including the settlement agreement with the Defendants dated as of </w:t>
      </w:r>
      <w:r>
        <w:rPr>
          <w:rFonts w:ascii="Times New Roman" w:eastAsia="Times New Roman" w:hAnsi="Times New Roman" w:cs="Times New Roman"/>
          <w:sz w:val="24"/>
          <w:szCs w:val="20"/>
          <w:lang w:val="en-CA"/>
        </w:rPr>
        <w:t>March 17</w:t>
      </w:r>
      <w:r w:rsidRPr="00086FBE">
        <w:rPr>
          <w:rFonts w:ascii="Times New Roman" w:eastAsia="Times New Roman" w:hAnsi="Times New Roman" w:cs="Times New Roman"/>
          <w:sz w:val="24"/>
          <w:szCs w:val="20"/>
          <w:lang w:val="en-CA"/>
        </w:rPr>
        <w:t>, 202</w:t>
      </w:r>
      <w:r>
        <w:rPr>
          <w:rFonts w:ascii="Times New Roman" w:eastAsia="Times New Roman" w:hAnsi="Times New Roman" w:cs="Times New Roman"/>
          <w:sz w:val="24"/>
          <w:szCs w:val="20"/>
          <w:lang w:val="en-CA"/>
        </w:rPr>
        <w:t>1</w:t>
      </w:r>
      <w:r w:rsidRPr="00086FBE">
        <w:rPr>
          <w:rFonts w:ascii="Times New Roman" w:eastAsia="Times New Roman" w:hAnsi="Times New Roman" w:cs="Times New Roman"/>
          <w:sz w:val="24"/>
          <w:szCs w:val="20"/>
          <w:lang w:val="en-CA"/>
        </w:rPr>
        <w:t xml:space="preserve"> attached to this </w:t>
      </w:r>
      <w:r>
        <w:rPr>
          <w:rFonts w:ascii="Times New Roman" w:eastAsia="Times New Roman" w:hAnsi="Times New Roman" w:cs="Times New Roman"/>
          <w:sz w:val="24"/>
          <w:szCs w:val="20"/>
          <w:lang w:val="en-CA"/>
        </w:rPr>
        <w:t>o</w:t>
      </w:r>
      <w:r w:rsidRPr="00086FBE">
        <w:rPr>
          <w:rFonts w:ascii="Times New Roman" w:eastAsia="Times New Roman" w:hAnsi="Times New Roman" w:cs="Times New Roman"/>
          <w:sz w:val="24"/>
          <w:szCs w:val="20"/>
          <w:lang w:val="en-CA"/>
        </w:rPr>
        <w:t xml:space="preserve">rder as </w:t>
      </w:r>
      <w:r w:rsidRPr="00A40568">
        <w:rPr>
          <w:rFonts w:ascii="Times New Roman" w:eastAsia="Times New Roman" w:hAnsi="Times New Roman" w:cs="Times New Roman"/>
          <w:b/>
          <w:bCs/>
          <w:sz w:val="24"/>
          <w:szCs w:val="20"/>
          <w:lang w:val="en-CA"/>
        </w:rPr>
        <w:t>Schedule “A”</w:t>
      </w:r>
      <w:r w:rsidRPr="00086FBE">
        <w:rPr>
          <w:rFonts w:ascii="Times New Roman" w:eastAsia="Times New Roman" w:hAnsi="Times New Roman" w:cs="Times New Roman"/>
          <w:sz w:val="24"/>
          <w:szCs w:val="20"/>
          <w:lang w:val="en-CA"/>
        </w:rPr>
        <w:t xml:space="preserve"> (</w:t>
      </w:r>
      <w:r w:rsidRPr="00A40568">
        <w:rPr>
          <w:rFonts w:ascii="Times New Roman" w:eastAsia="Times New Roman" w:hAnsi="Times New Roman" w:cs="Times New Roman"/>
          <w:b/>
          <w:bCs/>
          <w:sz w:val="24"/>
          <w:szCs w:val="20"/>
          <w:lang w:val="en-CA"/>
        </w:rPr>
        <w:t>“</w:t>
      </w:r>
      <w:r w:rsidRPr="00736C9B">
        <w:rPr>
          <w:rFonts w:ascii="Times New Roman" w:eastAsia="Times New Roman" w:hAnsi="Times New Roman" w:cs="Times New Roman"/>
          <w:b/>
          <w:bCs/>
          <w:sz w:val="24"/>
          <w:szCs w:val="20"/>
          <w:lang w:val="en-CA"/>
        </w:rPr>
        <w:t>Settlement Agreement</w:t>
      </w:r>
      <w:r w:rsidRPr="00A40568">
        <w:rPr>
          <w:rFonts w:ascii="Times New Roman" w:eastAsia="Times New Roman" w:hAnsi="Times New Roman" w:cs="Times New Roman"/>
          <w:b/>
          <w:bCs/>
          <w:sz w:val="24"/>
          <w:szCs w:val="20"/>
          <w:lang w:val="en-CA"/>
        </w:rPr>
        <w:t>”</w:t>
      </w:r>
      <w:r w:rsidRPr="00086FBE">
        <w:rPr>
          <w:rFonts w:ascii="Times New Roman" w:eastAsia="Times New Roman" w:hAnsi="Times New Roman" w:cs="Times New Roman"/>
          <w:sz w:val="24"/>
          <w:szCs w:val="20"/>
          <w:lang w:val="en-CA"/>
        </w:rPr>
        <w:t>), and on reading the submissions of counsel for the Plaintiff</w:t>
      </w:r>
      <w:r>
        <w:rPr>
          <w:rFonts w:ascii="Times New Roman" w:eastAsia="Times New Roman" w:hAnsi="Times New Roman" w:cs="Times New Roman"/>
          <w:sz w:val="24"/>
          <w:szCs w:val="20"/>
          <w:lang w:val="en-CA"/>
        </w:rPr>
        <w:t>s;</w:t>
      </w:r>
    </w:p>
    <w:p w14:paraId="1F4A8FAB" w14:textId="77777777" w:rsidR="00B627EC" w:rsidRDefault="00B627EC" w:rsidP="00B627EC">
      <w:pPr>
        <w:spacing w:line="480" w:lineRule="auto"/>
        <w:ind w:firstLine="720"/>
        <w:rPr>
          <w:rFonts w:ascii="Times New Roman" w:eastAsia="Times New Roman" w:hAnsi="Times New Roman" w:cs="Times New Roman"/>
          <w:sz w:val="24"/>
          <w:szCs w:val="24"/>
          <w:lang w:val="en-CA"/>
        </w:rPr>
      </w:pPr>
      <w:r w:rsidRPr="00086FBE">
        <w:rPr>
          <w:rFonts w:ascii="Times New Roman" w:eastAsia="Times New Roman" w:hAnsi="Times New Roman" w:cs="Times New Roman"/>
          <w:b/>
          <w:bCs/>
          <w:sz w:val="24"/>
          <w:szCs w:val="24"/>
          <w:lang w:val="en-CA"/>
        </w:rPr>
        <w:lastRenderedPageBreak/>
        <w:t>AND WHEREAS</w:t>
      </w:r>
      <w:r w:rsidRPr="00086FBE">
        <w:rPr>
          <w:rFonts w:ascii="Times New Roman" w:eastAsia="Times New Roman" w:hAnsi="Times New Roman" w:cs="Times New Roman"/>
          <w:sz w:val="24"/>
          <w:szCs w:val="24"/>
          <w:lang w:val="en-CA"/>
        </w:rPr>
        <w:t xml:space="preserve"> this Court certified this </w:t>
      </w:r>
      <w:r>
        <w:rPr>
          <w:rFonts w:ascii="Times New Roman" w:eastAsia="Times New Roman" w:hAnsi="Times New Roman" w:cs="Times New Roman"/>
          <w:sz w:val="24"/>
          <w:szCs w:val="24"/>
          <w:lang w:val="en-CA"/>
        </w:rPr>
        <w:t>proceeding</w:t>
      </w:r>
      <w:r w:rsidRPr="00086FBE">
        <w:rPr>
          <w:rFonts w:ascii="Times New Roman" w:eastAsia="Times New Roman" w:hAnsi="Times New Roman" w:cs="Times New Roman"/>
          <w:sz w:val="24"/>
          <w:szCs w:val="24"/>
          <w:lang w:val="en-CA"/>
        </w:rPr>
        <w:t xml:space="preserve"> as a class proceeding </w:t>
      </w:r>
      <w:r>
        <w:rPr>
          <w:rFonts w:ascii="Times New Roman" w:eastAsia="Times New Roman" w:hAnsi="Times New Roman" w:cs="Times New Roman"/>
          <w:sz w:val="24"/>
          <w:szCs w:val="24"/>
          <w:lang w:val="en-CA"/>
        </w:rPr>
        <w:t>on</w:t>
      </w:r>
      <w:r w:rsidRPr="00B25D72">
        <w:rPr>
          <w:rFonts w:ascii="Times New Roman" w:eastAsia="Times New Roman" w:hAnsi="Times New Roman" w:cs="Times New Roman"/>
          <w:sz w:val="24"/>
          <w:szCs w:val="24"/>
          <w:lang w:val="en-CA"/>
        </w:rPr>
        <w:t xml:space="preserve"> January 31, 2012</w:t>
      </w:r>
      <w:r>
        <w:rPr>
          <w:rFonts w:ascii="Times New Roman" w:eastAsia="Times New Roman" w:hAnsi="Times New Roman" w:cs="Times New Roman"/>
          <w:sz w:val="24"/>
          <w:szCs w:val="24"/>
          <w:lang w:val="en-CA"/>
        </w:rPr>
        <w:t xml:space="preserve"> on behalf of the following Class: </w:t>
      </w:r>
    </w:p>
    <w:p w14:paraId="0A764F11" w14:textId="77777777" w:rsidR="00B627EC" w:rsidRDefault="00B627EC" w:rsidP="00B627EC">
      <w:pPr>
        <w:pStyle w:val="PleadingP4"/>
        <w:numPr>
          <w:ilvl w:val="0"/>
          <w:numId w:val="0"/>
        </w:numPr>
        <w:ind w:left="1440"/>
        <w:rPr>
          <w:b/>
        </w:rPr>
      </w:pPr>
      <w:r>
        <w:t>all current and former clients of BMO Nesbitt Burns Inc.</w:t>
      </w:r>
      <w:r w:rsidRPr="007235E3">
        <w:t xml:space="preserve"> </w:t>
      </w:r>
      <w:r>
        <w:t>(</w:t>
      </w:r>
      <w:r w:rsidRPr="006F010C">
        <w:rPr>
          <w:b/>
          <w:bCs/>
        </w:rPr>
        <w:t>“</w:t>
      </w:r>
      <w:r>
        <w:rPr>
          <w:b/>
        </w:rPr>
        <w:t>BMO</w:t>
      </w:r>
      <w:r>
        <w:t xml:space="preserve"> </w:t>
      </w:r>
      <w:r>
        <w:rPr>
          <w:b/>
        </w:rPr>
        <w:t>Nesbitt Burns</w:t>
      </w:r>
      <w:r w:rsidRPr="006F010C">
        <w:rPr>
          <w:b/>
          <w:bCs/>
        </w:rPr>
        <w:t>”</w:t>
      </w:r>
      <w:r>
        <w:t xml:space="preserve">) and BMO </w:t>
      </w:r>
      <w:proofErr w:type="spellStart"/>
      <w:r>
        <w:t>InvestorLine</w:t>
      </w:r>
      <w:proofErr w:type="spellEnd"/>
      <w:r>
        <w:t xml:space="preserve"> Inc. (</w:t>
      </w:r>
      <w:r w:rsidRPr="006F010C">
        <w:rPr>
          <w:b/>
          <w:bCs/>
        </w:rPr>
        <w:t>“</w:t>
      </w:r>
      <w:r>
        <w:rPr>
          <w:b/>
        </w:rPr>
        <w:t xml:space="preserve">BMO </w:t>
      </w:r>
      <w:proofErr w:type="spellStart"/>
      <w:r>
        <w:rPr>
          <w:b/>
        </w:rPr>
        <w:t>InvestorLine</w:t>
      </w:r>
      <w:proofErr w:type="spellEnd"/>
      <w:r w:rsidRPr="006F010C">
        <w:rPr>
          <w:b/>
          <w:bCs/>
        </w:rPr>
        <w:t>”</w:t>
      </w:r>
      <w:r>
        <w:t xml:space="preserve">) resident in Canada who held one or more registered accounts administered by BMO Trust Company, BMO </w:t>
      </w:r>
      <w:r w:rsidRPr="004C7D51">
        <w:t>Nesbitt Burns</w:t>
      </w:r>
      <w:r>
        <w:t xml:space="preserve"> and/or BMO </w:t>
      </w:r>
      <w:proofErr w:type="spellStart"/>
      <w:r>
        <w:t>InvestorLine</w:t>
      </w:r>
      <w:proofErr w:type="spellEnd"/>
      <w:r>
        <w:t xml:space="preserve"> and purchased or sold investments denominated in foreign currency in their registered accounts or were paid dividends or interest in a foreign currency in their registered account(s), or otherwise received foreign currency into their registered account(s) which was then converted to Canadian dollars by the defendants during the period between:</w:t>
      </w:r>
    </w:p>
    <w:p w14:paraId="77C3FEA3" w14:textId="77777777" w:rsidR="00B627EC" w:rsidRDefault="00B627EC" w:rsidP="00B627EC">
      <w:pPr>
        <w:pStyle w:val="PleadingP4"/>
        <w:numPr>
          <w:ilvl w:val="0"/>
          <w:numId w:val="0"/>
        </w:numPr>
        <w:tabs>
          <w:tab w:val="left" w:pos="720"/>
        </w:tabs>
        <w:ind w:left="1440"/>
        <w:rPr>
          <w:bCs/>
        </w:rPr>
      </w:pPr>
      <w:r>
        <w:rPr>
          <w:b/>
        </w:rPr>
        <w:t xml:space="preserve">  </w:t>
      </w:r>
      <w:r>
        <w:rPr>
          <w:bCs/>
        </w:rPr>
        <w:t>June 14, 2001 and September 6, 2011 for:</w:t>
      </w:r>
    </w:p>
    <w:p w14:paraId="350CADA6" w14:textId="77777777" w:rsidR="00B627EC" w:rsidRDefault="00B627EC" w:rsidP="00B627EC">
      <w:pPr>
        <w:pStyle w:val="PleadingP5"/>
      </w:pPr>
      <w:r>
        <w:t xml:space="preserve">all clients and former clients of BMO </w:t>
      </w:r>
      <w:proofErr w:type="spellStart"/>
      <w:r>
        <w:t>InvestorLine</w:t>
      </w:r>
      <w:proofErr w:type="spellEnd"/>
      <w:r>
        <w:t>;</w:t>
      </w:r>
    </w:p>
    <w:p w14:paraId="426E8BA7" w14:textId="77777777" w:rsidR="00B627EC" w:rsidRDefault="00B627EC" w:rsidP="00B627EC">
      <w:pPr>
        <w:pStyle w:val="PleadingP5"/>
      </w:pPr>
      <w:r>
        <w:t xml:space="preserve">the 14 clients of BMO Nesbitt Burns who opted out of the class proceeding entitled </w:t>
      </w:r>
      <w:proofErr w:type="spellStart"/>
      <w:r>
        <w:rPr>
          <w:i/>
          <w:iCs/>
        </w:rPr>
        <w:t>Skopit</w:t>
      </w:r>
      <w:proofErr w:type="spellEnd"/>
      <w:r>
        <w:rPr>
          <w:i/>
          <w:iCs/>
        </w:rPr>
        <w:t xml:space="preserve"> v. BMO Nesbitt Burns</w:t>
      </w:r>
      <w:r>
        <w:t xml:space="preserve"> either entirely or with respect to the overlap period with this action; and</w:t>
      </w:r>
    </w:p>
    <w:p w14:paraId="25F0510C" w14:textId="77777777" w:rsidR="00B627EC" w:rsidRDefault="00B627EC" w:rsidP="00B627EC">
      <w:pPr>
        <w:pStyle w:val="PleadingP5"/>
        <w:numPr>
          <w:ilvl w:val="0"/>
          <w:numId w:val="0"/>
        </w:numPr>
        <w:tabs>
          <w:tab w:val="left" w:pos="720"/>
        </w:tabs>
        <w:ind w:left="1440"/>
      </w:pPr>
      <w:r>
        <w:t xml:space="preserve">October 1, 2002 and September 6, 2011 for all other clients of BMO Nesbitt Burns. </w:t>
      </w:r>
    </w:p>
    <w:p w14:paraId="0F6208DD" w14:textId="77777777" w:rsidR="00B627EC" w:rsidRPr="00086FBE" w:rsidRDefault="00B627EC" w:rsidP="00B627EC">
      <w:pPr>
        <w:spacing w:line="480" w:lineRule="auto"/>
        <w:ind w:firstLine="720"/>
        <w:rPr>
          <w:rFonts w:ascii="Times New Roman" w:eastAsia="Times New Roman" w:hAnsi="Times New Roman" w:cs="Times New Roman"/>
          <w:sz w:val="24"/>
          <w:szCs w:val="20"/>
          <w:lang w:val="en-CA"/>
        </w:rPr>
      </w:pPr>
      <w:r w:rsidRPr="00086FBE">
        <w:rPr>
          <w:rFonts w:ascii="Times New Roman" w:eastAsia="Times New Roman" w:hAnsi="Times New Roman" w:cs="Times New Roman"/>
          <w:b/>
          <w:sz w:val="24"/>
          <w:szCs w:val="20"/>
          <w:lang w:val="en-CA"/>
        </w:rPr>
        <w:t>AND ON BEING ADVISED</w:t>
      </w:r>
      <w:r w:rsidRPr="00086FBE">
        <w:rPr>
          <w:rFonts w:ascii="Times New Roman" w:eastAsia="Times New Roman" w:hAnsi="Times New Roman" w:cs="Times New Roman"/>
          <w:sz w:val="24"/>
          <w:szCs w:val="20"/>
          <w:lang w:val="en-CA"/>
        </w:rPr>
        <w:t xml:space="preserve"> that the deadline for opting out of this proceeding has passed, and no </w:t>
      </w:r>
      <w:r w:rsidRPr="00AD519D">
        <w:rPr>
          <w:rFonts w:ascii="Times New Roman" w:eastAsia="Times New Roman" w:hAnsi="Times New Roman" w:cs="Times New Roman"/>
          <w:sz w:val="24"/>
          <w:szCs w:val="20"/>
          <w:lang w:val="en-CA"/>
        </w:rPr>
        <w:t>persons</w:t>
      </w:r>
      <w:r w:rsidRPr="00086FBE">
        <w:rPr>
          <w:rFonts w:ascii="Times New Roman" w:eastAsia="Times New Roman" w:hAnsi="Times New Roman" w:cs="Times New Roman"/>
          <w:sz w:val="24"/>
          <w:szCs w:val="20"/>
          <w:lang w:val="en-CA"/>
        </w:rPr>
        <w:t xml:space="preserve"> validly exercised the right to opt out;</w:t>
      </w:r>
    </w:p>
    <w:p w14:paraId="3EFAAF0C" w14:textId="77777777" w:rsidR="00B627EC" w:rsidRPr="00086FBE" w:rsidRDefault="00B627EC" w:rsidP="00374D98">
      <w:pPr>
        <w:spacing w:after="480"/>
        <w:ind w:firstLine="720"/>
        <w:rPr>
          <w:rFonts w:ascii="Times New Roman" w:eastAsia="Times New Roman" w:hAnsi="Times New Roman" w:cs="Times New Roman"/>
          <w:sz w:val="24"/>
          <w:szCs w:val="24"/>
          <w:lang w:val="en-CA"/>
        </w:rPr>
      </w:pPr>
      <w:r w:rsidRPr="00086FBE">
        <w:rPr>
          <w:rFonts w:ascii="Times New Roman" w:eastAsia="Times New Roman" w:hAnsi="Times New Roman" w:cs="Times New Roman"/>
          <w:b/>
          <w:sz w:val="24"/>
          <w:szCs w:val="24"/>
          <w:lang w:val="en-CA"/>
        </w:rPr>
        <w:t xml:space="preserve">AND ON BEING ADVISED </w:t>
      </w:r>
      <w:r w:rsidRPr="00086FBE">
        <w:rPr>
          <w:rFonts w:ascii="Times New Roman" w:eastAsia="Times New Roman" w:hAnsi="Times New Roman" w:cs="Times New Roman"/>
          <w:sz w:val="24"/>
          <w:szCs w:val="24"/>
          <w:lang w:val="en-CA"/>
        </w:rPr>
        <w:t>that the Plaintiff</w:t>
      </w:r>
      <w:r>
        <w:rPr>
          <w:rFonts w:ascii="Times New Roman" w:eastAsia="Times New Roman" w:hAnsi="Times New Roman" w:cs="Times New Roman"/>
          <w:sz w:val="24"/>
          <w:szCs w:val="24"/>
          <w:lang w:val="en-CA"/>
        </w:rPr>
        <w:t>s</w:t>
      </w:r>
      <w:r w:rsidRPr="00086FBE">
        <w:rPr>
          <w:rFonts w:ascii="Times New Roman" w:eastAsia="Times New Roman" w:hAnsi="Times New Roman" w:cs="Times New Roman"/>
          <w:sz w:val="24"/>
          <w:szCs w:val="24"/>
          <w:lang w:val="en-CA"/>
        </w:rPr>
        <w:t xml:space="preserve"> and the Defendants consent to this </w:t>
      </w:r>
      <w:r>
        <w:rPr>
          <w:rFonts w:ascii="Times New Roman" w:eastAsia="Times New Roman" w:hAnsi="Times New Roman" w:cs="Times New Roman"/>
          <w:sz w:val="24"/>
          <w:szCs w:val="24"/>
          <w:lang w:val="en-CA"/>
        </w:rPr>
        <w:t>o</w:t>
      </w:r>
      <w:r w:rsidRPr="00086FBE">
        <w:rPr>
          <w:rFonts w:ascii="Times New Roman" w:eastAsia="Times New Roman" w:hAnsi="Times New Roman" w:cs="Times New Roman"/>
          <w:sz w:val="24"/>
          <w:szCs w:val="24"/>
          <w:lang w:val="en-CA"/>
        </w:rPr>
        <w:t>rder;</w:t>
      </w:r>
    </w:p>
    <w:p w14:paraId="321A3202" w14:textId="77777777" w:rsidR="00B627EC" w:rsidRPr="00086FBE" w:rsidRDefault="00B627EC" w:rsidP="00B627EC">
      <w:pPr>
        <w:numPr>
          <w:ilvl w:val="0"/>
          <w:numId w:val="16"/>
        </w:numPr>
        <w:spacing w:line="480" w:lineRule="auto"/>
        <w:rPr>
          <w:rFonts w:ascii="Times New Roman" w:eastAsia="Times New Roman" w:hAnsi="Times New Roman" w:cs="Times New Roman"/>
          <w:sz w:val="24"/>
          <w:szCs w:val="24"/>
          <w:lang w:val="en-CA"/>
        </w:rPr>
      </w:pPr>
      <w:r w:rsidRPr="00086FBE">
        <w:rPr>
          <w:rFonts w:ascii="Times New Roman" w:eastAsia="Times New Roman" w:hAnsi="Times New Roman" w:cs="Times New Roman"/>
          <w:b/>
          <w:sz w:val="24"/>
          <w:szCs w:val="24"/>
          <w:lang w:val="en-CA"/>
        </w:rPr>
        <w:t>THIS COURT ORDERS</w:t>
      </w:r>
      <w:r w:rsidRPr="00086FBE">
        <w:rPr>
          <w:rFonts w:ascii="Times New Roman" w:eastAsia="Times New Roman" w:hAnsi="Times New Roman" w:cs="Times New Roman"/>
          <w:sz w:val="24"/>
          <w:szCs w:val="24"/>
          <w:lang w:val="en-CA"/>
        </w:rPr>
        <w:t xml:space="preserve"> that, for the purposes of this </w:t>
      </w:r>
      <w:r>
        <w:rPr>
          <w:rFonts w:ascii="Times New Roman" w:eastAsia="Times New Roman" w:hAnsi="Times New Roman" w:cs="Times New Roman"/>
          <w:sz w:val="24"/>
          <w:szCs w:val="24"/>
          <w:lang w:val="en-CA"/>
        </w:rPr>
        <w:t>o</w:t>
      </w:r>
      <w:r w:rsidRPr="00086FBE">
        <w:rPr>
          <w:rFonts w:ascii="Times New Roman" w:eastAsia="Times New Roman" w:hAnsi="Times New Roman" w:cs="Times New Roman"/>
          <w:sz w:val="24"/>
          <w:szCs w:val="24"/>
          <w:lang w:val="en-CA"/>
        </w:rPr>
        <w:t xml:space="preserve">rder, except to the extent that they are modified in this </w:t>
      </w:r>
      <w:r>
        <w:rPr>
          <w:rFonts w:ascii="Times New Roman" w:eastAsia="Times New Roman" w:hAnsi="Times New Roman" w:cs="Times New Roman"/>
          <w:sz w:val="24"/>
          <w:szCs w:val="24"/>
          <w:lang w:val="en-CA"/>
        </w:rPr>
        <w:t>o</w:t>
      </w:r>
      <w:r w:rsidRPr="00086FBE">
        <w:rPr>
          <w:rFonts w:ascii="Times New Roman" w:eastAsia="Times New Roman" w:hAnsi="Times New Roman" w:cs="Times New Roman"/>
          <w:sz w:val="24"/>
          <w:szCs w:val="24"/>
          <w:lang w:val="en-CA"/>
        </w:rPr>
        <w:t xml:space="preserve">rder, the definitions set out in the Settlement Agreement apply to and are incorporated into this </w:t>
      </w:r>
      <w:r>
        <w:rPr>
          <w:rFonts w:ascii="Times New Roman" w:eastAsia="Times New Roman" w:hAnsi="Times New Roman" w:cs="Times New Roman"/>
          <w:sz w:val="24"/>
          <w:szCs w:val="24"/>
          <w:lang w:val="en-CA"/>
        </w:rPr>
        <w:t>o</w:t>
      </w:r>
      <w:r w:rsidRPr="00086FBE">
        <w:rPr>
          <w:rFonts w:ascii="Times New Roman" w:eastAsia="Times New Roman" w:hAnsi="Times New Roman" w:cs="Times New Roman"/>
          <w:sz w:val="24"/>
          <w:szCs w:val="24"/>
          <w:lang w:val="en-CA"/>
        </w:rPr>
        <w:t>rder.</w:t>
      </w:r>
    </w:p>
    <w:p w14:paraId="31FD379E" w14:textId="77777777" w:rsidR="00B627EC" w:rsidRPr="00086FBE" w:rsidRDefault="00B627EC" w:rsidP="00B627EC">
      <w:pPr>
        <w:numPr>
          <w:ilvl w:val="0"/>
          <w:numId w:val="16"/>
        </w:numPr>
        <w:spacing w:line="480" w:lineRule="auto"/>
        <w:rPr>
          <w:rFonts w:ascii="Times New Roman" w:eastAsia="Times New Roman" w:hAnsi="Times New Roman" w:cs="Times New Roman"/>
          <w:sz w:val="24"/>
          <w:szCs w:val="24"/>
          <w:lang w:val="en-CA"/>
        </w:rPr>
      </w:pPr>
      <w:bookmarkStart w:id="0" w:name="_Hlk62377592"/>
      <w:r w:rsidRPr="00086FBE">
        <w:rPr>
          <w:rFonts w:ascii="Times New Roman" w:eastAsia="Times New Roman" w:hAnsi="Times New Roman" w:cs="Times New Roman"/>
          <w:b/>
          <w:sz w:val="24"/>
          <w:szCs w:val="24"/>
          <w:lang w:val="en-CA"/>
        </w:rPr>
        <w:t>THIS COURT ORDERS</w:t>
      </w:r>
      <w:r w:rsidRPr="00086FBE">
        <w:rPr>
          <w:rFonts w:ascii="Times New Roman" w:eastAsia="Times New Roman" w:hAnsi="Times New Roman" w:cs="Times New Roman"/>
          <w:sz w:val="24"/>
          <w:szCs w:val="24"/>
          <w:lang w:val="en-CA"/>
        </w:rPr>
        <w:t xml:space="preserve"> that the </w:t>
      </w:r>
      <w:r>
        <w:rPr>
          <w:rFonts w:ascii="Times New Roman" w:eastAsia="Times New Roman" w:hAnsi="Times New Roman" w:cs="Times New Roman"/>
          <w:sz w:val="24"/>
          <w:szCs w:val="24"/>
          <w:lang w:val="en-CA"/>
        </w:rPr>
        <w:t>Settlement Approval Hearing Notice</w:t>
      </w:r>
      <w:r w:rsidRPr="00086FBE">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is</w:t>
      </w:r>
      <w:r w:rsidRPr="00086FBE">
        <w:rPr>
          <w:rFonts w:ascii="Times New Roman" w:eastAsia="Times New Roman" w:hAnsi="Times New Roman" w:cs="Times New Roman"/>
          <w:sz w:val="24"/>
          <w:szCs w:val="24"/>
          <w:lang w:val="en-CA"/>
        </w:rPr>
        <w:t xml:space="preserve"> hereby approved substantially in the form attached </w:t>
      </w:r>
      <w:r>
        <w:rPr>
          <w:rFonts w:ascii="Times New Roman" w:eastAsia="Times New Roman" w:hAnsi="Times New Roman" w:cs="Times New Roman"/>
          <w:sz w:val="24"/>
          <w:szCs w:val="24"/>
          <w:lang w:val="en-CA"/>
        </w:rPr>
        <w:t xml:space="preserve">hereto </w:t>
      </w:r>
      <w:r w:rsidRPr="00086FBE">
        <w:rPr>
          <w:rFonts w:ascii="Times New Roman" w:eastAsia="Times New Roman" w:hAnsi="Times New Roman" w:cs="Times New Roman"/>
          <w:sz w:val="24"/>
          <w:szCs w:val="24"/>
          <w:lang w:val="en-CA"/>
        </w:rPr>
        <w:t xml:space="preserve">as </w:t>
      </w:r>
      <w:r w:rsidRPr="00D3067A">
        <w:rPr>
          <w:rFonts w:ascii="Times New Roman" w:eastAsia="Times New Roman" w:hAnsi="Times New Roman" w:cs="Times New Roman"/>
          <w:b/>
          <w:bCs/>
          <w:sz w:val="24"/>
          <w:szCs w:val="24"/>
          <w:lang w:val="en-CA"/>
        </w:rPr>
        <w:t>Schedule “B”</w:t>
      </w:r>
      <w:r w:rsidRPr="00086FBE">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 xml:space="preserve"> </w:t>
      </w:r>
    </w:p>
    <w:p w14:paraId="5A4B6769" w14:textId="77777777" w:rsidR="00B627EC" w:rsidRDefault="00B627EC" w:rsidP="00B627EC">
      <w:pPr>
        <w:numPr>
          <w:ilvl w:val="0"/>
          <w:numId w:val="16"/>
        </w:numPr>
        <w:spacing w:line="480" w:lineRule="auto"/>
        <w:outlineLvl w:val="0"/>
        <w:rPr>
          <w:rFonts w:ascii="Times New Roman" w:eastAsia="Times New Roman" w:hAnsi="Times New Roman" w:cs="Times New Roman"/>
          <w:sz w:val="24"/>
          <w:szCs w:val="24"/>
          <w:lang w:val="en-CA"/>
        </w:rPr>
      </w:pPr>
      <w:r w:rsidRPr="00086FBE">
        <w:rPr>
          <w:rFonts w:ascii="Times New Roman" w:eastAsia="Times New Roman" w:hAnsi="Times New Roman" w:cs="Times New Roman"/>
          <w:b/>
          <w:sz w:val="24"/>
          <w:szCs w:val="24"/>
          <w:lang w:val="en-CA"/>
        </w:rPr>
        <w:t>THIS COURT ORDERS</w:t>
      </w:r>
      <w:r w:rsidRPr="00086FBE">
        <w:rPr>
          <w:rFonts w:ascii="Times New Roman" w:eastAsia="Times New Roman" w:hAnsi="Times New Roman" w:cs="Times New Roman"/>
          <w:sz w:val="24"/>
          <w:szCs w:val="24"/>
          <w:lang w:val="en-CA"/>
        </w:rPr>
        <w:t xml:space="preserve"> that </w:t>
      </w:r>
      <w:r>
        <w:rPr>
          <w:rFonts w:ascii="Times New Roman" w:eastAsia="Times New Roman" w:hAnsi="Times New Roman" w:cs="Times New Roman"/>
          <w:sz w:val="24"/>
          <w:szCs w:val="24"/>
          <w:lang w:val="en-CA"/>
        </w:rPr>
        <w:t>the Notice Program described in the Settlement Agreement for the dissemination of the Settlement Approval Hearing Notice is hereby approved.</w:t>
      </w:r>
    </w:p>
    <w:bookmarkEnd w:id="0"/>
    <w:p w14:paraId="2C5CC2F9" w14:textId="77777777" w:rsidR="00B627EC" w:rsidRDefault="00B627EC" w:rsidP="00B627EC">
      <w:pPr>
        <w:rPr>
          <w:rFonts w:ascii="Times New Roman" w:hAnsi="Times New Roman" w:cs="Times New Roman"/>
          <w:b/>
          <w:sz w:val="24"/>
          <w:szCs w:val="24"/>
        </w:rPr>
      </w:pPr>
    </w:p>
    <w:p w14:paraId="555A3C45" w14:textId="77777777" w:rsidR="00F51695" w:rsidRDefault="00F51695" w:rsidP="00F51695">
      <w:pPr>
        <w:pStyle w:val="MainParagraph"/>
        <w:numPr>
          <w:ilvl w:val="0"/>
          <w:numId w:val="0"/>
        </w:numPr>
        <w:tabs>
          <w:tab w:val="left" w:pos="6804"/>
        </w:tabs>
        <w:ind w:left="568"/>
        <w:jc w:val="right"/>
        <w:rPr>
          <w:rFonts w:ascii="Monotype Corsiva" w:hAnsi="Monotype Corsiva"/>
          <w:sz w:val="28"/>
          <w:szCs w:val="28"/>
        </w:rPr>
      </w:pPr>
      <w:r>
        <w:rPr>
          <w:b/>
          <w:bCs/>
          <w:sz w:val="26"/>
          <w:szCs w:val="26"/>
        </w:rPr>
        <w:t>Signed:</w:t>
      </w:r>
      <w:r>
        <w:rPr>
          <w:sz w:val="28"/>
          <w:szCs w:val="28"/>
        </w:rPr>
        <w:t xml:space="preserve"> </w:t>
      </w:r>
      <w:r>
        <w:rPr>
          <w:rFonts w:ascii="Monotype Corsiva" w:hAnsi="Monotype Corsiva"/>
          <w:color w:val="365F91" w:themeColor="accent1" w:themeShade="BF"/>
          <w:sz w:val="28"/>
          <w:szCs w:val="28"/>
          <w:u w:val="single"/>
        </w:rPr>
        <w:t>Justice Edward P. Belobaba</w:t>
      </w:r>
    </w:p>
    <w:p w14:paraId="01C7151D" w14:textId="77777777" w:rsidR="00F51695" w:rsidRDefault="00F51695" w:rsidP="00F51695">
      <w:pPr>
        <w:pStyle w:val="MainParagraph"/>
        <w:numPr>
          <w:ilvl w:val="0"/>
          <w:numId w:val="0"/>
        </w:numPr>
        <w:tabs>
          <w:tab w:val="left" w:pos="720"/>
        </w:tabs>
        <w:ind w:left="6663"/>
        <w:rPr>
          <w:rStyle w:val="Strong"/>
          <w:b w:val="0"/>
          <w:sz w:val="14"/>
          <w:szCs w:val="14"/>
        </w:rPr>
      </w:pPr>
      <w:r>
        <w:rPr>
          <w:sz w:val="14"/>
          <w:szCs w:val="14"/>
        </w:rPr>
        <w:t>Notwithstanding Rule 59.05, this Judgment [Order] is effective from the date it is made, and is enforceable without any need for entry and filing. In accordance with Rules 77.07(6) and 1.04, no formal Judgment [Order] need be entered and filed unless an appeal or a motion for leave to appeal is brought to an appellate court. Any party to this Judgment [Order] may nonetheless submit a formal Judgment [Order] for original signing, entry and filing when the Court returns to regular operations.</w:t>
      </w:r>
    </w:p>
    <w:p w14:paraId="7DB098E7" w14:textId="77777777" w:rsidR="00B627EC" w:rsidRDefault="00B627EC" w:rsidP="00B627EC">
      <w:pPr>
        <w:rPr>
          <w:rFonts w:ascii="Times New Roman" w:hAnsi="Times New Roman" w:cs="Times New Roman"/>
          <w:b/>
          <w:sz w:val="24"/>
          <w:szCs w:val="24"/>
        </w:rPr>
      </w:pPr>
      <w:r>
        <w:rPr>
          <w:rFonts w:ascii="Times New Roman" w:hAnsi="Times New Roman" w:cs="Times New Roman"/>
          <w:b/>
          <w:sz w:val="24"/>
          <w:szCs w:val="24"/>
        </w:rPr>
        <w:br w:type="page"/>
      </w:r>
    </w:p>
    <w:p w14:paraId="7AE6DCEF" w14:textId="77777777" w:rsidR="00B627EC" w:rsidRDefault="00B627EC" w:rsidP="00B627EC">
      <w:pPr>
        <w:tabs>
          <w:tab w:val="left" w:pos="4320"/>
        </w:tabs>
        <w:suppressAutoHyphens/>
        <w:jc w:val="center"/>
        <w:rPr>
          <w:rFonts w:ascii="Times New Roman" w:hAnsi="Times New Roman" w:cs="Times New Roman"/>
          <w:b/>
          <w:sz w:val="24"/>
          <w:szCs w:val="24"/>
        </w:rPr>
      </w:pPr>
      <w:r>
        <w:rPr>
          <w:rFonts w:ascii="Times New Roman" w:hAnsi="Times New Roman" w:cs="Times New Roman"/>
          <w:b/>
          <w:sz w:val="24"/>
          <w:szCs w:val="24"/>
        </w:rPr>
        <w:t>SCHEDULE “A”</w:t>
      </w:r>
    </w:p>
    <w:p w14:paraId="05B6C952" w14:textId="77777777" w:rsidR="00B627EC" w:rsidRPr="00447768" w:rsidRDefault="00B627EC" w:rsidP="00B627EC">
      <w:pPr>
        <w:tabs>
          <w:tab w:val="left" w:pos="4320"/>
        </w:tabs>
        <w:suppressAutoHyphens/>
        <w:jc w:val="center"/>
        <w:rPr>
          <w:rFonts w:ascii="Times New Roman" w:hAnsi="Times New Roman" w:cs="Times New Roman"/>
          <w:b/>
          <w:sz w:val="24"/>
          <w:szCs w:val="24"/>
        </w:rPr>
      </w:pPr>
      <w:r w:rsidRPr="00447768">
        <w:rPr>
          <w:rFonts w:ascii="Times New Roman" w:hAnsi="Times New Roman" w:cs="Times New Roman"/>
          <w:b/>
          <w:sz w:val="24"/>
          <w:szCs w:val="24"/>
        </w:rPr>
        <w:t>[SETTLEMENT AGREEMENT]</w:t>
      </w:r>
    </w:p>
    <w:p w14:paraId="5055F214" w14:textId="77777777" w:rsidR="00B627EC" w:rsidRDefault="00B627EC" w:rsidP="00B627EC">
      <w:pPr>
        <w:rPr>
          <w:rFonts w:ascii="Times New Roman" w:hAnsi="Times New Roman" w:cs="Times New Roman"/>
          <w:bCs/>
          <w:sz w:val="24"/>
          <w:szCs w:val="24"/>
        </w:rPr>
      </w:pPr>
      <w:r>
        <w:rPr>
          <w:rFonts w:ascii="Times New Roman" w:hAnsi="Times New Roman" w:cs="Times New Roman"/>
          <w:bCs/>
          <w:sz w:val="24"/>
          <w:szCs w:val="24"/>
        </w:rPr>
        <w:br w:type="page"/>
      </w:r>
    </w:p>
    <w:p w14:paraId="0C34D850" w14:textId="77777777" w:rsidR="00B627EC" w:rsidRPr="007278C7" w:rsidRDefault="00B627EC" w:rsidP="00B627EC">
      <w:pPr>
        <w:jc w:val="center"/>
        <w:rPr>
          <w:rFonts w:ascii="Times New Roman" w:hAnsi="Times New Roman" w:cs="Times New Roman"/>
          <w:bCs/>
          <w:sz w:val="24"/>
          <w:szCs w:val="24"/>
        </w:rPr>
      </w:pPr>
      <w:r>
        <w:rPr>
          <w:rFonts w:ascii="Times New Roman" w:hAnsi="Times New Roman" w:cs="Times New Roman"/>
          <w:b/>
          <w:sz w:val="24"/>
          <w:szCs w:val="24"/>
        </w:rPr>
        <w:t>SCHEDULE “B”</w:t>
      </w:r>
    </w:p>
    <w:p w14:paraId="625B2FE1" w14:textId="77777777" w:rsidR="00B627EC" w:rsidRPr="007278C7" w:rsidRDefault="00B627EC" w:rsidP="00B627EC">
      <w:pPr>
        <w:tabs>
          <w:tab w:val="left" w:pos="4320"/>
        </w:tabs>
        <w:suppressAutoHyphens/>
        <w:jc w:val="center"/>
        <w:rPr>
          <w:rFonts w:ascii="Times New Roman" w:hAnsi="Times New Roman" w:cs="Times New Roman"/>
          <w:b/>
          <w:sz w:val="24"/>
          <w:szCs w:val="24"/>
        </w:rPr>
      </w:pPr>
      <w:r w:rsidRPr="00FE7584">
        <w:rPr>
          <w:rFonts w:ascii="Times New Roman" w:hAnsi="Times New Roman" w:cs="Times New Roman"/>
          <w:b/>
          <w:sz w:val="24"/>
          <w:szCs w:val="24"/>
        </w:rPr>
        <w:t>[</w:t>
      </w:r>
      <w:r>
        <w:rPr>
          <w:rFonts w:ascii="Times New Roman" w:hAnsi="Times New Roman" w:cs="Times New Roman"/>
          <w:b/>
          <w:sz w:val="24"/>
          <w:szCs w:val="24"/>
        </w:rPr>
        <w:t>SETTLEMENT APPROVAL HEARING NOTICE</w:t>
      </w:r>
      <w:r w:rsidRPr="00FE7584">
        <w:rPr>
          <w:rFonts w:ascii="Times New Roman" w:hAnsi="Times New Roman" w:cs="Times New Roman"/>
          <w:b/>
          <w:sz w:val="24"/>
          <w:szCs w:val="24"/>
        </w:rPr>
        <w:t>]</w:t>
      </w:r>
    </w:p>
    <w:p w14:paraId="5F48BB21" w14:textId="77777777" w:rsidR="00A00FA1" w:rsidRPr="00A00FA1" w:rsidRDefault="00A00FA1" w:rsidP="005A5BEB"/>
    <w:sectPr w:rsidR="00A00FA1" w:rsidRPr="00A00FA1" w:rsidSect="00296F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39F87" w14:textId="77777777" w:rsidR="00AB2165" w:rsidRDefault="00AB2165" w:rsidP="00C640D9">
      <w:pPr>
        <w:spacing w:after="0"/>
      </w:pPr>
      <w:r>
        <w:separator/>
      </w:r>
    </w:p>
  </w:endnote>
  <w:endnote w:type="continuationSeparator" w:id="0">
    <w:p w14:paraId="3545EBE2" w14:textId="77777777" w:rsidR="00AB2165" w:rsidRDefault="00AB2165" w:rsidP="00C6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6095B" w14:textId="77777777" w:rsidR="00AB2165" w:rsidRDefault="00AB2165" w:rsidP="00C640D9">
      <w:pPr>
        <w:spacing w:after="0"/>
      </w:pPr>
      <w:r>
        <w:separator/>
      </w:r>
    </w:p>
  </w:footnote>
  <w:footnote w:type="continuationSeparator" w:id="0">
    <w:p w14:paraId="58E0F549" w14:textId="77777777" w:rsidR="00AB2165" w:rsidRDefault="00AB2165" w:rsidP="00C6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900"/>
    <w:multiLevelType w:val="multilevel"/>
    <w:tmpl w:val="C382C46E"/>
    <w:name w:val="Pleading-422845513-F"/>
    <w:lvl w:ilvl="0">
      <w:start w:val="1"/>
      <w:numFmt w:val="decimal"/>
      <w:pStyle w:val="PleadingP1"/>
      <w:suff w:val="nothing"/>
      <w:lvlText w:val="Part %1 - "/>
      <w:lvlJc w:val="left"/>
      <w:pPr>
        <w:ind w:left="0" w:firstLine="0"/>
      </w:pPr>
      <w:rPr>
        <w:rFonts w:ascii="Times New Roman Bold" w:hAnsi="Times New Roman Bold"/>
        <w:b/>
        <w:caps/>
        <w:smallCaps w:val="0"/>
        <w:sz w:val="24"/>
      </w:rPr>
    </w:lvl>
    <w:lvl w:ilvl="1">
      <w:start w:val="1"/>
      <w:numFmt w:val="none"/>
      <w:pStyle w:val="PleadingP2"/>
      <w:suff w:val="nothing"/>
      <w:lvlText w:val=""/>
      <w:lvlJc w:val="left"/>
      <w:pPr>
        <w:ind w:left="0" w:firstLine="0"/>
      </w:pPr>
      <w:rPr>
        <w:rFonts w:ascii="Times New Roman Bold" w:hAnsi="Times New Roman Bold"/>
        <w:b/>
        <w:sz w:val="24"/>
      </w:rPr>
    </w:lvl>
    <w:lvl w:ilvl="2">
      <w:start w:val="1"/>
      <w:numFmt w:val="decimal"/>
      <w:lvlRestart w:val="0"/>
      <w:pStyle w:val="PleadingP3"/>
      <w:lvlText w:val="%3."/>
      <w:lvlJc w:val="left"/>
      <w:pPr>
        <w:tabs>
          <w:tab w:val="num" w:pos="720"/>
        </w:tabs>
        <w:ind w:left="0" w:firstLine="0"/>
      </w:pPr>
      <w:rPr>
        <w:rFonts w:ascii="Times New Roman" w:hAnsi="Times New Roman" w:cs="Times New Roman"/>
        <w:b w:val="0"/>
        <w:bCs/>
        <w:color w:val="auto"/>
        <w:sz w:val="24"/>
      </w:rPr>
    </w:lvl>
    <w:lvl w:ilvl="3">
      <w:start w:val="1"/>
      <w:numFmt w:val="lowerLetter"/>
      <w:pStyle w:val="PleadingP4"/>
      <w:lvlText w:val="(%4)"/>
      <w:lvlJc w:val="left"/>
      <w:pPr>
        <w:tabs>
          <w:tab w:val="num" w:pos="1170"/>
        </w:tabs>
        <w:ind w:left="1170" w:hanging="720"/>
      </w:pPr>
      <w:rPr>
        <w:rFonts w:ascii="Times New Roman" w:hAnsi="Times New Roman" w:cs="Times New Roman"/>
        <w:b w:val="0"/>
        <w:bCs w:val="0"/>
        <w:sz w:val="24"/>
      </w:rPr>
    </w:lvl>
    <w:lvl w:ilvl="4">
      <w:start w:val="1"/>
      <w:numFmt w:val="lowerRoman"/>
      <w:pStyle w:val="PleadingP5"/>
      <w:lvlText w:val="(%5)"/>
      <w:lvlJc w:val="left"/>
      <w:pPr>
        <w:tabs>
          <w:tab w:val="num" w:pos="2422"/>
        </w:tabs>
        <w:ind w:left="2422" w:hanging="720"/>
      </w:pPr>
      <w:rPr>
        <w:rFonts w:ascii="Times New Roman" w:hAnsi="Times New Roman" w:cs="Times New Roman"/>
        <w:sz w:val="24"/>
      </w:rPr>
    </w:lvl>
    <w:lvl w:ilvl="5">
      <w:start w:val="1"/>
      <w:numFmt w:val="decimal"/>
      <w:pStyle w:val="PleadingP6"/>
      <w:lvlText w:val="(%6)"/>
      <w:lvlJc w:val="left"/>
      <w:pPr>
        <w:tabs>
          <w:tab w:val="num" w:pos="2880"/>
        </w:tabs>
        <w:ind w:left="2880" w:hanging="720"/>
      </w:pPr>
      <w:rPr>
        <w:rFonts w:ascii="Times New Roman" w:hAnsi="Times New Roman" w:cs="Times New Roman"/>
        <w:color w:val="000000"/>
        <w:sz w:val="24"/>
      </w:rPr>
    </w:lvl>
    <w:lvl w:ilvl="6">
      <w:start w:val="1"/>
      <w:numFmt w:val="upperLetter"/>
      <w:pStyle w:val="PleadingP7"/>
      <w:lvlText w:val="(%7)"/>
      <w:lvlJc w:val="left"/>
      <w:pPr>
        <w:tabs>
          <w:tab w:val="num" w:pos="3600"/>
        </w:tabs>
        <w:ind w:left="3600" w:hanging="720"/>
      </w:pPr>
      <w:rPr>
        <w:rFonts w:ascii="Times New Roman" w:hAnsi="Times New Roman" w:cs="Times New Roman"/>
        <w:color w:val="000000"/>
        <w:sz w:val="24"/>
      </w:rPr>
    </w:lvl>
    <w:lvl w:ilvl="7">
      <w:start w:val="1"/>
      <w:numFmt w:val="lowerLetter"/>
      <w:pStyle w:val="PleadingP8"/>
      <w:lvlText w:val="(%8)"/>
      <w:lvlJc w:val="left"/>
      <w:pPr>
        <w:tabs>
          <w:tab w:val="num" w:pos="4320"/>
        </w:tabs>
        <w:ind w:left="4320" w:hanging="720"/>
      </w:pPr>
      <w:rPr>
        <w:rFonts w:ascii="Times New Roman" w:hAnsi="Times New Roman" w:cs="Times New Roman"/>
        <w:color w:val="000000"/>
        <w:sz w:val="24"/>
      </w:rPr>
    </w:lvl>
    <w:lvl w:ilvl="8">
      <w:start w:val="1"/>
      <w:numFmt w:val="lowerRoman"/>
      <w:pStyle w:val="PleadingP9"/>
      <w:lvlText w:val="(%9)"/>
      <w:lvlJc w:val="left"/>
      <w:pPr>
        <w:tabs>
          <w:tab w:val="num" w:pos="5040"/>
        </w:tabs>
        <w:ind w:left="5040" w:hanging="720"/>
      </w:pPr>
      <w:rPr>
        <w:rFonts w:ascii="Times New Roman" w:hAnsi="Times New Roman" w:cs="Times New Roman"/>
        <w:color w:val="000000"/>
        <w:sz w:val="24"/>
      </w:rPr>
    </w:lvl>
  </w:abstractNum>
  <w:abstractNum w:abstractNumId="1" w15:restartNumberingAfterBreak="0">
    <w:nsid w:val="069B2A1F"/>
    <w:multiLevelType w:val="multilevel"/>
    <w:tmpl w:val="5B6EE0F0"/>
    <w:styleLink w:val="PRStandarddHeadingScheme"/>
    <w:lvl w:ilvl="0">
      <w:start w:val="1"/>
      <w:numFmt w:val="upperRoman"/>
      <w:pStyle w:val="PRStandarddHeadingL1"/>
      <w:suff w:val="nothing"/>
      <w:lvlText w:val="PART %1.  "/>
      <w:lvlJc w:val="left"/>
      <w:pPr>
        <w:ind w:left="0" w:firstLine="0"/>
      </w:pPr>
      <w:rPr>
        <w:rFonts w:hint="default"/>
        <w:b/>
        <w:i w:val="0"/>
        <w:caps/>
      </w:rPr>
    </w:lvl>
    <w:lvl w:ilvl="1">
      <w:start w:val="1"/>
      <w:numFmt w:val="upperLetter"/>
      <w:pStyle w:val="PRStandarddHeadingL2"/>
      <w:lvlText w:val="%2."/>
      <w:lvlJc w:val="left"/>
      <w:pPr>
        <w:ind w:left="720" w:hanging="720"/>
      </w:pPr>
      <w:rPr>
        <w:rFonts w:hint="default"/>
        <w:b/>
        <w:i/>
      </w:rPr>
    </w:lvl>
    <w:lvl w:ilvl="2">
      <w:start w:val="1"/>
      <w:numFmt w:val="decimal"/>
      <w:pStyle w:val="PRStandarddHeadingL3"/>
      <w:lvlText w:val="%3."/>
      <w:lvlJc w:val="left"/>
      <w:pPr>
        <w:ind w:left="1440" w:hanging="720"/>
      </w:pPr>
      <w:rPr>
        <w:rFonts w:hint="default"/>
        <w:b/>
        <w:i w:val="0"/>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2" w15:restartNumberingAfterBreak="0">
    <w:nsid w:val="085E1CD8"/>
    <w:multiLevelType w:val="multilevel"/>
    <w:tmpl w:val="5B6EE0F0"/>
    <w:numStyleLink w:val="PRStandarddHeadingScheme"/>
  </w:abstractNum>
  <w:abstractNum w:abstractNumId="3" w15:restartNumberingAfterBreak="0">
    <w:nsid w:val="0C8B6681"/>
    <w:multiLevelType w:val="multilevel"/>
    <w:tmpl w:val="5B6EE0F0"/>
    <w:numStyleLink w:val="PRStandarddHeadingScheme"/>
  </w:abstractNum>
  <w:abstractNum w:abstractNumId="4" w15:restartNumberingAfterBreak="0">
    <w:nsid w:val="12B848A8"/>
    <w:multiLevelType w:val="multilevel"/>
    <w:tmpl w:val="7D6C097C"/>
    <w:numStyleLink w:val="PRStandarddParaScheme"/>
  </w:abstractNum>
  <w:abstractNum w:abstractNumId="5" w15:restartNumberingAfterBreak="0">
    <w:nsid w:val="1C477E5F"/>
    <w:multiLevelType w:val="multilevel"/>
    <w:tmpl w:val="7D6C097C"/>
    <w:styleLink w:val="PRStandarddParaScheme"/>
    <w:lvl w:ilvl="0">
      <w:start w:val="1"/>
      <w:numFmt w:val="decimal"/>
      <w:pStyle w:val="PRStandarddParaL1"/>
      <w:lvlText w:val="%1."/>
      <w:lvlJc w:val="left"/>
      <w:pPr>
        <w:ind w:left="720" w:hanging="720"/>
      </w:pPr>
      <w:rPr>
        <w:rFonts w:hint="default"/>
      </w:rPr>
    </w:lvl>
    <w:lvl w:ilvl="1">
      <w:start w:val="1"/>
      <w:numFmt w:val="lowerLetter"/>
      <w:pStyle w:val="PRStandarddParaL2"/>
      <w:lvlText w:val="(%2)"/>
      <w:lvlJc w:val="left"/>
      <w:pPr>
        <w:ind w:left="1440" w:hanging="720"/>
      </w:pPr>
      <w:rPr>
        <w:rFonts w:hint="default"/>
      </w:rPr>
    </w:lvl>
    <w:lvl w:ilvl="2">
      <w:start w:val="1"/>
      <w:numFmt w:val="lowerRoman"/>
      <w:pStyle w:val="PRStandarddParaL3"/>
      <w:lvlText w:val="(%3)"/>
      <w:lvlJc w:val="left"/>
      <w:pPr>
        <w:ind w:left="2160" w:hanging="720"/>
      </w:pPr>
      <w:rPr>
        <w:rFonts w:hint="default"/>
      </w:rPr>
    </w:lvl>
    <w:lvl w:ilvl="3">
      <w:start w:val="1"/>
      <w:numFmt w:val="decimal"/>
      <w:pStyle w:val="PRStandarddParaL4"/>
      <w:lvlText w:val="%4)"/>
      <w:lvlJc w:val="left"/>
      <w:pPr>
        <w:ind w:left="2880" w:hanging="720"/>
      </w:pPr>
      <w:rPr>
        <w:rFonts w:hint="default"/>
      </w:rPr>
    </w:lvl>
    <w:lvl w:ilvl="4">
      <w:start w:val="1"/>
      <w:numFmt w:val="lowerLetter"/>
      <w:pStyle w:val="PRStandarddParaL5"/>
      <w:lvlText w:val="%5)"/>
      <w:lvlJc w:val="left"/>
      <w:pPr>
        <w:ind w:left="3600" w:hanging="720"/>
      </w:pPr>
      <w:rPr>
        <w:rFonts w:hint="default"/>
      </w:rPr>
    </w:lvl>
    <w:lvl w:ilvl="5">
      <w:start w:val="1"/>
      <w:numFmt w:val="lowerRoman"/>
      <w:pStyle w:val="PRStandarddParaL6"/>
      <w:lvlText w:val="%6)"/>
      <w:lvlJc w:val="left"/>
      <w:pPr>
        <w:ind w:left="4320" w:hanging="720"/>
      </w:pPr>
      <w:rPr>
        <w:rFonts w:hint="default"/>
      </w:rPr>
    </w:lvl>
    <w:lvl w:ilvl="6">
      <w:start w:val="1"/>
      <w:numFmt w:val="decimal"/>
      <w:pStyle w:val="PRStandarddParaL7"/>
      <w:lvlText w:val="(%7)"/>
      <w:lvlJc w:val="left"/>
      <w:pPr>
        <w:ind w:left="5040" w:hanging="720"/>
      </w:pPr>
      <w:rPr>
        <w:rFonts w:hint="default"/>
      </w:rPr>
    </w:lvl>
    <w:lvl w:ilvl="7">
      <w:start w:val="1"/>
      <w:numFmt w:val="lowerLetter"/>
      <w:pStyle w:val="PRStandarddParaL8"/>
      <w:lvlText w:val="%8."/>
      <w:lvlJc w:val="left"/>
      <w:pPr>
        <w:ind w:left="5760" w:hanging="720"/>
      </w:pPr>
      <w:rPr>
        <w:rFonts w:hint="default"/>
      </w:rPr>
    </w:lvl>
    <w:lvl w:ilvl="8">
      <w:start w:val="1"/>
      <w:numFmt w:val="lowerRoman"/>
      <w:pStyle w:val="PRStandarddParaL9"/>
      <w:lvlText w:val="%9."/>
      <w:lvlJc w:val="left"/>
      <w:pPr>
        <w:ind w:left="6480" w:hanging="720"/>
      </w:pPr>
      <w:rPr>
        <w:rFonts w:hint="default"/>
      </w:rPr>
    </w:lvl>
  </w:abstractNum>
  <w:abstractNum w:abstractNumId="6" w15:restartNumberingAfterBreak="0">
    <w:nsid w:val="21557D3A"/>
    <w:multiLevelType w:val="multilevel"/>
    <w:tmpl w:val="5B6EE0F0"/>
    <w:numStyleLink w:val="PRStandarddHeadingScheme"/>
  </w:abstractNum>
  <w:abstractNum w:abstractNumId="7" w15:restartNumberingAfterBreak="0">
    <w:nsid w:val="2B911CAE"/>
    <w:multiLevelType w:val="multilevel"/>
    <w:tmpl w:val="5B6EE0F0"/>
    <w:numStyleLink w:val="PRStandarddHeadingScheme"/>
  </w:abstractNum>
  <w:abstractNum w:abstractNumId="8" w15:restartNumberingAfterBreak="0">
    <w:nsid w:val="31501409"/>
    <w:multiLevelType w:val="multilevel"/>
    <w:tmpl w:val="D06E9CF2"/>
    <w:name w:val="SCGen-403167672-F"/>
    <w:styleLink w:val="SCGenList"/>
    <w:lvl w:ilvl="0">
      <w:start w:val="1"/>
      <w:numFmt w:val="decimal"/>
      <w:lvlRestart w:val="0"/>
      <w:pStyle w:val="SCGenL1"/>
      <w:lvlText w:val="%1."/>
      <w:lvlJc w:val="left"/>
      <w:pPr>
        <w:tabs>
          <w:tab w:val="num" w:pos="720"/>
        </w:tabs>
        <w:ind w:left="720" w:hanging="720"/>
      </w:pPr>
      <w:rPr>
        <w:rFonts w:ascii="Times New Roman" w:hAnsi="Times New Roman" w:cs="Times New Roman"/>
        <w:b w:val="0"/>
        <w:i w:val="0"/>
        <w:caps w:val="0"/>
        <w:smallCaps w:val="0"/>
        <w:color w:val="auto"/>
        <w:sz w:val="24"/>
        <w:u w:val="none"/>
      </w:rPr>
    </w:lvl>
    <w:lvl w:ilvl="1">
      <w:start w:val="1"/>
      <w:numFmt w:val="lowerLetter"/>
      <w:pStyle w:val="SCGen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9" w15:restartNumberingAfterBreak="0">
    <w:nsid w:val="3B5F589B"/>
    <w:multiLevelType w:val="multilevel"/>
    <w:tmpl w:val="5B6EE0F0"/>
    <w:numStyleLink w:val="PRStandarddHeadingScheme"/>
  </w:abstractNum>
  <w:abstractNum w:abstractNumId="10" w15:restartNumberingAfterBreak="0">
    <w:nsid w:val="41756641"/>
    <w:multiLevelType w:val="multilevel"/>
    <w:tmpl w:val="5B6EE0F0"/>
    <w:numStyleLink w:val="PRStandarddHeadingScheme"/>
  </w:abstractNum>
  <w:abstractNum w:abstractNumId="11" w15:restartNumberingAfterBreak="0">
    <w:nsid w:val="486B70A3"/>
    <w:multiLevelType w:val="hybridMultilevel"/>
    <w:tmpl w:val="6D00206C"/>
    <w:lvl w:ilvl="0" w:tplc="4B52FA96">
      <w:start w:val="1"/>
      <w:numFmt w:val="decimal"/>
      <w:pStyle w:val="MainParagraph"/>
      <w:lvlText w:val="[%1]"/>
      <w:lvlJc w:val="left"/>
      <w:pPr>
        <w:tabs>
          <w:tab w:val="num" w:pos="1288"/>
        </w:tabs>
        <w:ind w:left="568" w:firstLine="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4EAA24F5"/>
    <w:multiLevelType w:val="multilevel"/>
    <w:tmpl w:val="7D6C097C"/>
    <w:numStyleLink w:val="PRStandarddParaScheme"/>
  </w:abstractNum>
  <w:abstractNum w:abstractNumId="13" w15:restartNumberingAfterBreak="0">
    <w:nsid w:val="6CBF347B"/>
    <w:multiLevelType w:val="multilevel"/>
    <w:tmpl w:val="5B6EE0F0"/>
    <w:numStyleLink w:val="PRStandarddHeadingScheme"/>
  </w:abstractNum>
  <w:num w:numId="1">
    <w:abstractNumId w:val="5"/>
  </w:num>
  <w:num w:numId="2">
    <w:abstractNumId w:val="5"/>
  </w:num>
  <w:num w:numId="3">
    <w:abstractNumId w:val="1"/>
  </w:num>
  <w:num w:numId="4">
    <w:abstractNumId w:val="5"/>
  </w:num>
  <w:num w:numId="5">
    <w:abstractNumId w:val="13"/>
  </w:num>
  <w:num w:numId="6">
    <w:abstractNumId w:val="4"/>
  </w:num>
  <w:num w:numId="7">
    <w:abstractNumId w:val="9"/>
  </w:num>
  <w:num w:numId="8">
    <w:abstractNumId w:val="7"/>
  </w:num>
  <w:num w:numId="9">
    <w:abstractNumId w:val="3"/>
  </w:num>
  <w:num w:numId="10">
    <w:abstractNumId w:val="10"/>
  </w:num>
  <w:num w:numId="11">
    <w:abstractNumId w:val="6"/>
  </w:num>
  <w:num w:numId="12">
    <w:abstractNumId w:val="12"/>
  </w:num>
  <w:num w:numId="13">
    <w:abstractNumId w:val="2"/>
  </w:num>
  <w:num w:numId="14">
    <w:abstractNumId w:val="0"/>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EC"/>
    <w:rsid w:val="000F5C7A"/>
    <w:rsid w:val="00237CCD"/>
    <w:rsid w:val="00296F13"/>
    <w:rsid w:val="002D4C92"/>
    <w:rsid w:val="00374D98"/>
    <w:rsid w:val="003C2EA0"/>
    <w:rsid w:val="003E460B"/>
    <w:rsid w:val="00400D52"/>
    <w:rsid w:val="00426FB4"/>
    <w:rsid w:val="004823EA"/>
    <w:rsid w:val="00593973"/>
    <w:rsid w:val="005A5BEB"/>
    <w:rsid w:val="005B7261"/>
    <w:rsid w:val="00626D05"/>
    <w:rsid w:val="00651D0D"/>
    <w:rsid w:val="00674C04"/>
    <w:rsid w:val="006A32E6"/>
    <w:rsid w:val="00743340"/>
    <w:rsid w:val="007675AF"/>
    <w:rsid w:val="0077782B"/>
    <w:rsid w:val="007835C6"/>
    <w:rsid w:val="00867985"/>
    <w:rsid w:val="009124CE"/>
    <w:rsid w:val="00962AC5"/>
    <w:rsid w:val="00975A86"/>
    <w:rsid w:val="009C3146"/>
    <w:rsid w:val="00A00FA1"/>
    <w:rsid w:val="00A156F8"/>
    <w:rsid w:val="00A22550"/>
    <w:rsid w:val="00A4518E"/>
    <w:rsid w:val="00A561B3"/>
    <w:rsid w:val="00A61F97"/>
    <w:rsid w:val="00AB2165"/>
    <w:rsid w:val="00B627EC"/>
    <w:rsid w:val="00B86046"/>
    <w:rsid w:val="00BB4DA9"/>
    <w:rsid w:val="00C640D9"/>
    <w:rsid w:val="00D6726B"/>
    <w:rsid w:val="00DF69FB"/>
    <w:rsid w:val="00E231E6"/>
    <w:rsid w:val="00E2628F"/>
    <w:rsid w:val="00E2763F"/>
    <w:rsid w:val="00F516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C3D9"/>
  <w15:chartTrackingRefBased/>
  <w15:docId w15:val="{4FBE0D39-8FA7-4429-8450-6E22905C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CA" w:eastAsia="en-US" w:bidi="ar-SA"/>
      </w:rPr>
    </w:rPrDefault>
    <w:pPrDefault>
      <w:pPr>
        <w:spacing w:after="240"/>
      </w:pPr>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B627EC"/>
    <w:pPr>
      <w:jc w:val="both"/>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D9"/>
    <w:pPr>
      <w:tabs>
        <w:tab w:val="center" w:pos="4680"/>
        <w:tab w:val="right" w:pos="9360"/>
      </w:tabs>
      <w:spacing w:after="0"/>
    </w:pPr>
  </w:style>
  <w:style w:type="character" w:customStyle="1" w:styleId="HeaderChar">
    <w:name w:val="Header Char"/>
    <w:basedOn w:val="DefaultParagraphFont"/>
    <w:link w:val="Header"/>
    <w:uiPriority w:val="99"/>
    <w:rsid w:val="00C640D9"/>
    <w:rPr>
      <w:rFonts w:ascii="Arial" w:hAnsi="Arial"/>
      <w:sz w:val="24"/>
    </w:rPr>
  </w:style>
  <w:style w:type="paragraph" w:styleId="Footer">
    <w:name w:val="footer"/>
    <w:basedOn w:val="Normal"/>
    <w:link w:val="FooterChar"/>
    <w:uiPriority w:val="99"/>
    <w:unhideWhenUsed/>
    <w:rsid w:val="00C640D9"/>
    <w:pPr>
      <w:tabs>
        <w:tab w:val="center" w:pos="4680"/>
        <w:tab w:val="right" w:pos="9360"/>
      </w:tabs>
      <w:spacing w:after="0"/>
    </w:pPr>
  </w:style>
  <w:style w:type="character" w:customStyle="1" w:styleId="FooterChar">
    <w:name w:val="Footer Char"/>
    <w:basedOn w:val="DefaultParagraphFont"/>
    <w:link w:val="Footer"/>
    <w:uiPriority w:val="99"/>
    <w:rsid w:val="00C640D9"/>
    <w:rPr>
      <w:rFonts w:ascii="Arial" w:hAnsi="Arial"/>
      <w:sz w:val="24"/>
    </w:rPr>
  </w:style>
  <w:style w:type="paragraph" w:customStyle="1" w:styleId="PRCitations">
    <w:name w:val="PR Citations"/>
    <w:basedOn w:val="Normal"/>
    <w:qFormat/>
    <w:rsid w:val="005B7261"/>
    <w:pPr>
      <w:ind w:left="2160"/>
    </w:pPr>
    <w:rPr>
      <w:i/>
      <w:sz w:val="20"/>
      <w:szCs w:val="20"/>
    </w:rPr>
  </w:style>
  <w:style w:type="paragraph" w:customStyle="1" w:styleId="PRStandarddHeadingL1">
    <w:name w:val="PR Standard #'d Heading L1"/>
    <w:next w:val="PRStandarddHeadingL2"/>
    <w:qFormat/>
    <w:rsid w:val="00E2628F"/>
    <w:pPr>
      <w:keepNext/>
      <w:numPr>
        <w:numId w:val="13"/>
      </w:numPr>
      <w:jc w:val="center"/>
    </w:pPr>
    <w:rPr>
      <w:rFonts w:ascii="Arial Bold" w:hAnsi="Arial Bold"/>
      <w:b/>
      <w:caps/>
      <w:sz w:val="23"/>
    </w:rPr>
  </w:style>
  <w:style w:type="paragraph" w:customStyle="1" w:styleId="PRStandarddHeadingL2">
    <w:name w:val="PR Standard #'d Heading L2"/>
    <w:basedOn w:val="PRStandarddHeadingL1"/>
    <w:next w:val="PRStandarddParaL1"/>
    <w:qFormat/>
    <w:rsid w:val="00DF69FB"/>
    <w:pPr>
      <w:numPr>
        <w:ilvl w:val="1"/>
      </w:numPr>
      <w:jc w:val="both"/>
    </w:pPr>
    <w:rPr>
      <w:rFonts w:ascii="Arial" w:hAnsi="Arial"/>
      <w:i/>
      <w:caps w:val="0"/>
    </w:rPr>
  </w:style>
  <w:style w:type="paragraph" w:customStyle="1" w:styleId="PRStandarddHeadingL3">
    <w:name w:val="PR Standard #'d Heading L3"/>
    <w:basedOn w:val="PRStandarddHeadingL1"/>
    <w:next w:val="PRStandarddParaL1"/>
    <w:qFormat/>
    <w:rsid w:val="00E2628F"/>
    <w:pPr>
      <w:numPr>
        <w:ilvl w:val="2"/>
      </w:numPr>
      <w:jc w:val="left"/>
    </w:pPr>
    <w:rPr>
      <w:caps w:val="0"/>
    </w:rPr>
  </w:style>
  <w:style w:type="paragraph" w:customStyle="1" w:styleId="PRStandarddHeadingL4">
    <w:name w:val="PR Standard #'d Heading L4"/>
    <w:basedOn w:val="PRStandarddHeadingL1"/>
    <w:next w:val="PRStandarddParaL1"/>
    <w:qFormat/>
    <w:rsid w:val="00E2628F"/>
    <w:pPr>
      <w:numPr>
        <w:ilvl w:val="3"/>
      </w:numPr>
      <w:jc w:val="left"/>
    </w:pPr>
    <w:rPr>
      <w:i/>
      <w:caps w:val="0"/>
    </w:rPr>
  </w:style>
  <w:style w:type="paragraph" w:customStyle="1" w:styleId="PRStandarddHeadingL5">
    <w:name w:val="PR Standard #'d Heading L5"/>
    <w:basedOn w:val="PRStandarddHeadingL1"/>
    <w:next w:val="PRStandarddParaL1"/>
    <w:qFormat/>
    <w:rsid w:val="00E2628F"/>
    <w:pPr>
      <w:numPr>
        <w:ilvl w:val="4"/>
      </w:numPr>
      <w:jc w:val="left"/>
    </w:pPr>
    <w:rPr>
      <w:i/>
      <w:caps w:val="0"/>
    </w:rPr>
  </w:style>
  <w:style w:type="paragraph" w:customStyle="1" w:styleId="PRStandarddHeadingL6">
    <w:name w:val="PR Standard #'d Heading L6"/>
    <w:basedOn w:val="PRStandarddHeadingL1"/>
    <w:next w:val="PRStandarddParaL1"/>
    <w:qFormat/>
    <w:rsid w:val="00E2628F"/>
    <w:pPr>
      <w:numPr>
        <w:ilvl w:val="5"/>
      </w:numPr>
      <w:jc w:val="left"/>
    </w:pPr>
    <w:rPr>
      <w:i/>
      <w:caps w:val="0"/>
    </w:rPr>
  </w:style>
  <w:style w:type="paragraph" w:customStyle="1" w:styleId="PRStandarddHeadingL7">
    <w:name w:val="PR Standard #'d Heading L7"/>
    <w:basedOn w:val="PRStandarddHeadingL1"/>
    <w:next w:val="PRStandarddParaL1"/>
    <w:qFormat/>
    <w:rsid w:val="00E2628F"/>
    <w:pPr>
      <w:numPr>
        <w:ilvl w:val="6"/>
      </w:numPr>
      <w:jc w:val="left"/>
    </w:pPr>
    <w:rPr>
      <w:i/>
      <w:caps w:val="0"/>
    </w:rPr>
  </w:style>
  <w:style w:type="paragraph" w:customStyle="1" w:styleId="PRStandarddHeadingL8">
    <w:name w:val="PR Standard #'d Heading L8"/>
    <w:basedOn w:val="PRStandarddHeadingL1"/>
    <w:next w:val="PRStandarddParaL1"/>
    <w:qFormat/>
    <w:rsid w:val="00E2628F"/>
    <w:pPr>
      <w:numPr>
        <w:ilvl w:val="7"/>
      </w:numPr>
      <w:jc w:val="left"/>
    </w:pPr>
    <w:rPr>
      <w:i/>
      <w:caps w:val="0"/>
    </w:rPr>
  </w:style>
  <w:style w:type="paragraph" w:customStyle="1" w:styleId="PRStandarddHeadingL9">
    <w:name w:val="PR Standard #'d Heading L9"/>
    <w:basedOn w:val="PRStandarddHeadingL1"/>
    <w:next w:val="PRStandarddParaL1"/>
    <w:qFormat/>
    <w:rsid w:val="00E2628F"/>
    <w:pPr>
      <w:numPr>
        <w:ilvl w:val="8"/>
      </w:numPr>
      <w:jc w:val="left"/>
    </w:pPr>
    <w:rPr>
      <w:i/>
      <w:caps w:val="0"/>
    </w:rPr>
  </w:style>
  <w:style w:type="numbering" w:customStyle="1" w:styleId="PRStandarddHeadingScheme">
    <w:name w:val="PR Standard #'d Heading Scheme"/>
    <w:uiPriority w:val="99"/>
    <w:rsid w:val="00E2628F"/>
    <w:pPr>
      <w:numPr>
        <w:numId w:val="3"/>
      </w:numPr>
    </w:pPr>
  </w:style>
  <w:style w:type="paragraph" w:customStyle="1" w:styleId="PRIndent5">
    <w:name w:val="PR Indent .5"/>
    <w:basedOn w:val="Normal"/>
    <w:link w:val="PRIndent5Char"/>
    <w:rsid w:val="005B7261"/>
    <w:pPr>
      <w:ind w:left="720"/>
    </w:pPr>
  </w:style>
  <w:style w:type="character" w:customStyle="1" w:styleId="PRIndent5Char">
    <w:name w:val="PR Indent .5 Char"/>
    <w:basedOn w:val="DefaultParagraphFont"/>
    <w:link w:val="PRIndent5"/>
    <w:rsid w:val="005B7261"/>
    <w:rPr>
      <w:rFonts w:ascii="Arial" w:hAnsi="Arial"/>
      <w:sz w:val="24"/>
      <w:szCs w:val="24"/>
    </w:rPr>
  </w:style>
  <w:style w:type="paragraph" w:customStyle="1" w:styleId="PRIndent1">
    <w:name w:val="PR Indent 1"/>
    <w:basedOn w:val="PRIndent5"/>
    <w:link w:val="PRIndent1Char"/>
    <w:rsid w:val="005B7261"/>
    <w:pPr>
      <w:ind w:left="1440"/>
    </w:pPr>
  </w:style>
  <w:style w:type="character" w:customStyle="1" w:styleId="PRIndent1Char">
    <w:name w:val="PR Indent 1 Char"/>
    <w:basedOn w:val="PRIndent5Char"/>
    <w:link w:val="PRIndent1"/>
    <w:rsid w:val="005B7261"/>
    <w:rPr>
      <w:rFonts w:ascii="Arial" w:hAnsi="Arial"/>
      <w:sz w:val="24"/>
      <w:szCs w:val="24"/>
    </w:rPr>
  </w:style>
  <w:style w:type="paragraph" w:customStyle="1" w:styleId="PRIndentLR5">
    <w:name w:val="PR Indent L/R .5"/>
    <w:basedOn w:val="Normal"/>
    <w:link w:val="PRIndentLR5Char"/>
    <w:rsid w:val="005B7261"/>
    <w:pPr>
      <w:ind w:left="720" w:right="720"/>
    </w:pPr>
  </w:style>
  <w:style w:type="character" w:customStyle="1" w:styleId="PRIndentLR5Char">
    <w:name w:val="PR Indent L/R .5 Char"/>
    <w:basedOn w:val="DefaultParagraphFont"/>
    <w:link w:val="PRIndentLR5"/>
    <w:rsid w:val="005B7261"/>
    <w:rPr>
      <w:rFonts w:ascii="Arial" w:hAnsi="Arial"/>
      <w:sz w:val="24"/>
      <w:szCs w:val="24"/>
    </w:rPr>
  </w:style>
  <w:style w:type="paragraph" w:customStyle="1" w:styleId="PRIndentLR1">
    <w:name w:val="PR Indent L/R 1"/>
    <w:basedOn w:val="PRIndentLR5"/>
    <w:link w:val="PRIndentLR1Char"/>
    <w:rsid w:val="005B7261"/>
    <w:pPr>
      <w:ind w:left="1440" w:right="1440"/>
    </w:pPr>
  </w:style>
  <w:style w:type="character" w:customStyle="1" w:styleId="PRIndentLR1Char">
    <w:name w:val="PR Indent L/R 1 Char"/>
    <w:basedOn w:val="PRIndentLR5Char"/>
    <w:link w:val="PRIndentLR1"/>
    <w:rsid w:val="005B7261"/>
    <w:rPr>
      <w:rFonts w:ascii="Arial" w:hAnsi="Arial"/>
      <w:sz w:val="24"/>
      <w:szCs w:val="24"/>
    </w:rPr>
  </w:style>
  <w:style w:type="character" w:customStyle="1" w:styleId="PRPrompt">
    <w:name w:val="PR Prompt"/>
    <w:basedOn w:val="DefaultParagraphFont"/>
    <w:rsid w:val="005B7261"/>
    <w:rPr>
      <w:color w:val="0000FF"/>
    </w:rPr>
  </w:style>
  <w:style w:type="paragraph" w:customStyle="1" w:styleId="PRStandarddParaL1">
    <w:name w:val="PR Standard #'d Para L1"/>
    <w:qFormat/>
    <w:rsid w:val="00593973"/>
    <w:pPr>
      <w:numPr>
        <w:numId w:val="12"/>
      </w:numPr>
      <w:spacing w:line="480" w:lineRule="auto"/>
      <w:ind w:left="0" w:firstLine="0"/>
      <w:jc w:val="both"/>
    </w:pPr>
  </w:style>
  <w:style w:type="paragraph" w:customStyle="1" w:styleId="PRStandarddParaL2">
    <w:name w:val="PR Standard #'d Para L2"/>
    <w:basedOn w:val="PRStandarddParaL1"/>
    <w:qFormat/>
    <w:rsid w:val="005B7261"/>
    <w:pPr>
      <w:numPr>
        <w:ilvl w:val="1"/>
      </w:numPr>
    </w:pPr>
  </w:style>
  <w:style w:type="paragraph" w:customStyle="1" w:styleId="PRStandarddParaL3">
    <w:name w:val="PR Standard #'d Para L3"/>
    <w:basedOn w:val="PRStandarddParaL2"/>
    <w:qFormat/>
    <w:rsid w:val="005B7261"/>
    <w:pPr>
      <w:numPr>
        <w:ilvl w:val="2"/>
      </w:numPr>
    </w:pPr>
  </w:style>
  <w:style w:type="paragraph" w:customStyle="1" w:styleId="PRStandarddParaL4">
    <w:name w:val="PR Standard #'d Para L4"/>
    <w:basedOn w:val="PRStandarddParaL3"/>
    <w:qFormat/>
    <w:rsid w:val="005B7261"/>
    <w:pPr>
      <w:numPr>
        <w:ilvl w:val="3"/>
      </w:numPr>
    </w:pPr>
  </w:style>
  <w:style w:type="paragraph" w:customStyle="1" w:styleId="PRStandarddParaL5">
    <w:name w:val="PR Standard #'d Para L5"/>
    <w:basedOn w:val="PRStandarddParaL4"/>
    <w:qFormat/>
    <w:rsid w:val="005B7261"/>
    <w:pPr>
      <w:numPr>
        <w:ilvl w:val="4"/>
      </w:numPr>
    </w:pPr>
  </w:style>
  <w:style w:type="paragraph" w:customStyle="1" w:styleId="PRStandarddParaL6">
    <w:name w:val="PR Standard #'d Para L6"/>
    <w:basedOn w:val="PRStandarddParaL5"/>
    <w:qFormat/>
    <w:rsid w:val="005B7261"/>
    <w:pPr>
      <w:numPr>
        <w:ilvl w:val="5"/>
      </w:numPr>
    </w:pPr>
  </w:style>
  <w:style w:type="paragraph" w:customStyle="1" w:styleId="PRStandarddParaL7">
    <w:name w:val="PR Standard #'d Para L7"/>
    <w:basedOn w:val="PRStandarddParaL6"/>
    <w:qFormat/>
    <w:rsid w:val="005B7261"/>
    <w:pPr>
      <w:numPr>
        <w:ilvl w:val="6"/>
      </w:numPr>
    </w:pPr>
  </w:style>
  <w:style w:type="paragraph" w:customStyle="1" w:styleId="PRStandarddParaL8">
    <w:name w:val="PR Standard #'d Para L8"/>
    <w:basedOn w:val="PRStandarddParaL7"/>
    <w:qFormat/>
    <w:rsid w:val="005B7261"/>
    <w:pPr>
      <w:numPr>
        <w:ilvl w:val="7"/>
      </w:numPr>
    </w:pPr>
  </w:style>
  <w:style w:type="paragraph" w:customStyle="1" w:styleId="PRStandarddParaL9">
    <w:name w:val="PR Standard #'d Para L9"/>
    <w:basedOn w:val="PRStandarddParaL8"/>
    <w:qFormat/>
    <w:rsid w:val="005B7261"/>
    <w:pPr>
      <w:numPr>
        <w:ilvl w:val="8"/>
      </w:numPr>
    </w:pPr>
  </w:style>
  <w:style w:type="numbering" w:customStyle="1" w:styleId="PRStandarddParaScheme">
    <w:name w:val="PR Standard #'d Para Scheme"/>
    <w:uiPriority w:val="99"/>
    <w:rsid w:val="005B7261"/>
    <w:pPr>
      <w:numPr>
        <w:numId w:val="1"/>
      </w:numPr>
    </w:pPr>
  </w:style>
  <w:style w:type="paragraph" w:customStyle="1" w:styleId="PRQuotes">
    <w:name w:val="PR Quotes"/>
    <w:basedOn w:val="Normal"/>
    <w:qFormat/>
    <w:rsid w:val="005B7261"/>
    <w:pPr>
      <w:ind w:left="720" w:right="720"/>
    </w:pPr>
    <w:rPr>
      <w:sz w:val="20"/>
      <w:szCs w:val="20"/>
    </w:rPr>
  </w:style>
  <w:style w:type="paragraph" w:styleId="FootnoteText">
    <w:name w:val="footnote text"/>
    <w:basedOn w:val="Normal"/>
    <w:link w:val="FootnoteTextChar"/>
    <w:uiPriority w:val="99"/>
    <w:semiHidden/>
    <w:unhideWhenUsed/>
    <w:rsid w:val="00D6726B"/>
    <w:pPr>
      <w:spacing w:after="40"/>
    </w:pPr>
    <w:rPr>
      <w:sz w:val="20"/>
      <w:szCs w:val="20"/>
    </w:rPr>
  </w:style>
  <w:style w:type="character" w:customStyle="1" w:styleId="FootnoteTextChar">
    <w:name w:val="Footnote Text Char"/>
    <w:basedOn w:val="DefaultParagraphFont"/>
    <w:link w:val="FootnoteText"/>
    <w:uiPriority w:val="99"/>
    <w:semiHidden/>
    <w:rsid w:val="00D6726B"/>
    <w:rPr>
      <w:sz w:val="20"/>
      <w:szCs w:val="20"/>
    </w:rPr>
  </w:style>
  <w:style w:type="paragraph" w:styleId="ListParagraph">
    <w:name w:val="List Paragraph"/>
    <w:basedOn w:val="Normal"/>
    <w:uiPriority w:val="34"/>
    <w:qFormat/>
    <w:rsid w:val="009124CE"/>
    <w:pPr>
      <w:ind w:left="720"/>
      <w:contextualSpacing/>
    </w:pPr>
  </w:style>
  <w:style w:type="paragraph" w:customStyle="1" w:styleId="PRInTextCitations">
    <w:name w:val="PR InText Citations"/>
    <w:basedOn w:val="Normal"/>
    <w:qFormat/>
    <w:rsid w:val="00743340"/>
    <w:pPr>
      <w:spacing w:after="360"/>
      <w:ind w:left="1440"/>
    </w:pPr>
    <w:rPr>
      <w:sz w:val="20"/>
    </w:rPr>
  </w:style>
  <w:style w:type="paragraph" w:customStyle="1" w:styleId="ACLNormalSgl">
    <w:name w:val="ACL Normal Sgl"/>
    <w:basedOn w:val="Normal"/>
    <w:hidden/>
    <w:uiPriority w:val="99"/>
    <w:rsid w:val="00B627EC"/>
    <w:pPr>
      <w:spacing w:after="0"/>
    </w:pPr>
    <w:rPr>
      <w:rFonts w:eastAsiaTheme="minorEastAsia" w:cs="Times New Roman"/>
      <w:szCs w:val="24"/>
      <w:lang w:val="en-CA"/>
    </w:rPr>
  </w:style>
  <w:style w:type="paragraph" w:customStyle="1" w:styleId="PleadingP1">
    <w:name w:val="Pleading P1"/>
    <w:aliases w:val="P1"/>
    <w:basedOn w:val="Normal"/>
    <w:next w:val="Normal"/>
    <w:rsid w:val="00B627EC"/>
    <w:pPr>
      <w:numPr>
        <w:numId w:val="14"/>
      </w:numPr>
      <w:outlineLvl w:val="0"/>
    </w:pPr>
    <w:rPr>
      <w:rFonts w:ascii="Times New Roman Bold" w:eastAsia="Times New Roman" w:hAnsi="Times New Roman Bold" w:cs="Times New Roman"/>
      <w:b/>
      <w:caps/>
      <w:sz w:val="24"/>
      <w:szCs w:val="24"/>
      <w:lang w:val="en-CA"/>
    </w:rPr>
  </w:style>
  <w:style w:type="paragraph" w:customStyle="1" w:styleId="PleadingP2">
    <w:name w:val="Pleading P2"/>
    <w:aliases w:val="P2"/>
    <w:basedOn w:val="Normal"/>
    <w:next w:val="Normal"/>
    <w:rsid w:val="00B627EC"/>
    <w:pPr>
      <w:numPr>
        <w:ilvl w:val="1"/>
        <w:numId w:val="14"/>
      </w:numPr>
      <w:outlineLvl w:val="1"/>
    </w:pPr>
    <w:rPr>
      <w:rFonts w:ascii="Times New Roman Bold" w:eastAsia="Times New Roman" w:hAnsi="Times New Roman Bold" w:cs="Times New Roman"/>
      <w:b/>
      <w:sz w:val="24"/>
      <w:szCs w:val="24"/>
      <w:lang w:val="en-CA"/>
    </w:rPr>
  </w:style>
  <w:style w:type="paragraph" w:customStyle="1" w:styleId="PleadingP3">
    <w:name w:val="Pleading P3"/>
    <w:aliases w:val="P3"/>
    <w:basedOn w:val="Normal"/>
    <w:rsid w:val="00B627EC"/>
    <w:pPr>
      <w:numPr>
        <w:ilvl w:val="2"/>
        <w:numId w:val="14"/>
      </w:numPr>
      <w:spacing w:line="360" w:lineRule="auto"/>
    </w:pPr>
    <w:rPr>
      <w:rFonts w:ascii="Times New Roman" w:eastAsia="Times New Roman" w:hAnsi="Times New Roman" w:cs="Times New Roman"/>
      <w:sz w:val="24"/>
      <w:szCs w:val="24"/>
      <w:lang w:val="en-CA"/>
    </w:rPr>
  </w:style>
  <w:style w:type="paragraph" w:customStyle="1" w:styleId="PleadingP4">
    <w:name w:val="Pleading P4"/>
    <w:aliases w:val="P4"/>
    <w:basedOn w:val="Normal"/>
    <w:rsid w:val="00B627EC"/>
    <w:pPr>
      <w:numPr>
        <w:ilvl w:val="3"/>
        <w:numId w:val="14"/>
      </w:numPr>
      <w:tabs>
        <w:tab w:val="clear" w:pos="1170"/>
        <w:tab w:val="num" w:pos="1440"/>
      </w:tabs>
      <w:spacing w:line="360" w:lineRule="auto"/>
      <w:ind w:left="1440"/>
    </w:pPr>
    <w:rPr>
      <w:rFonts w:ascii="Times New Roman" w:eastAsia="Times New Roman" w:hAnsi="Times New Roman" w:cs="Times New Roman"/>
      <w:sz w:val="24"/>
      <w:szCs w:val="24"/>
      <w:lang w:val="en-CA"/>
    </w:rPr>
  </w:style>
  <w:style w:type="paragraph" w:customStyle="1" w:styleId="PleadingP5">
    <w:name w:val="Pleading P5"/>
    <w:aliases w:val="P5"/>
    <w:basedOn w:val="Normal"/>
    <w:rsid w:val="00B627EC"/>
    <w:pPr>
      <w:numPr>
        <w:ilvl w:val="4"/>
        <w:numId w:val="14"/>
      </w:numPr>
      <w:tabs>
        <w:tab w:val="clear" w:pos="2422"/>
        <w:tab w:val="num" w:pos="2564"/>
      </w:tabs>
      <w:spacing w:line="360" w:lineRule="auto"/>
      <w:ind w:left="2564"/>
    </w:pPr>
    <w:rPr>
      <w:rFonts w:ascii="Times New Roman" w:eastAsia="Times New Roman" w:hAnsi="Times New Roman" w:cs="Times New Roman"/>
      <w:sz w:val="24"/>
      <w:szCs w:val="24"/>
      <w:lang w:val="en-CA"/>
    </w:rPr>
  </w:style>
  <w:style w:type="paragraph" w:customStyle="1" w:styleId="PleadingP6">
    <w:name w:val="Pleading P6"/>
    <w:aliases w:val="P6"/>
    <w:basedOn w:val="Normal"/>
    <w:rsid w:val="00B627EC"/>
    <w:pPr>
      <w:numPr>
        <w:ilvl w:val="5"/>
        <w:numId w:val="14"/>
      </w:numPr>
      <w:spacing w:line="480" w:lineRule="auto"/>
      <w:jc w:val="left"/>
    </w:pPr>
    <w:rPr>
      <w:rFonts w:ascii="Times New Roman" w:eastAsia="Times New Roman" w:hAnsi="Times New Roman" w:cs="Times New Roman"/>
      <w:sz w:val="24"/>
      <w:szCs w:val="24"/>
      <w:lang w:val="en-CA"/>
    </w:rPr>
  </w:style>
  <w:style w:type="paragraph" w:customStyle="1" w:styleId="PleadingP7">
    <w:name w:val="Pleading P7"/>
    <w:aliases w:val="P7"/>
    <w:basedOn w:val="Normal"/>
    <w:rsid w:val="00B627EC"/>
    <w:pPr>
      <w:numPr>
        <w:ilvl w:val="6"/>
        <w:numId w:val="14"/>
      </w:numPr>
      <w:spacing w:line="480" w:lineRule="auto"/>
      <w:jc w:val="left"/>
    </w:pPr>
    <w:rPr>
      <w:rFonts w:ascii="Times New Roman" w:eastAsia="Times New Roman" w:hAnsi="Times New Roman" w:cs="Times New Roman"/>
      <w:sz w:val="24"/>
      <w:szCs w:val="24"/>
      <w:lang w:val="en-CA"/>
    </w:rPr>
  </w:style>
  <w:style w:type="paragraph" w:customStyle="1" w:styleId="PleadingP8">
    <w:name w:val="Pleading P8"/>
    <w:aliases w:val="P8"/>
    <w:basedOn w:val="Normal"/>
    <w:rsid w:val="00B627EC"/>
    <w:pPr>
      <w:numPr>
        <w:ilvl w:val="7"/>
        <w:numId w:val="14"/>
      </w:numPr>
      <w:spacing w:line="480" w:lineRule="auto"/>
      <w:jc w:val="left"/>
    </w:pPr>
    <w:rPr>
      <w:rFonts w:ascii="Times New Roman" w:eastAsia="Times New Roman" w:hAnsi="Times New Roman" w:cs="Times New Roman"/>
      <w:sz w:val="24"/>
      <w:szCs w:val="24"/>
      <w:lang w:val="en-CA"/>
    </w:rPr>
  </w:style>
  <w:style w:type="paragraph" w:customStyle="1" w:styleId="PleadingP9">
    <w:name w:val="Pleading P9"/>
    <w:aliases w:val="P9"/>
    <w:basedOn w:val="Normal"/>
    <w:rsid w:val="00B627EC"/>
    <w:pPr>
      <w:numPr>
        <w:ilvl w:val="8"/>
        <w:numId w:val="14"/>
      </w:numPr>
      <w:spacing w:line="480" w:lineRule="auto"/>
      <w:jc w:val="left"/>
    </w:pPr>
    <w:rPr>
      <w:rFonts w:ascii="Times New Roman" w:eastAsia="Times New Roman" w:hAnsi="Times New Roman" w:cs="Times New Roman"/>
      <w:sz w:val="24"/>
      <w:szCs w:val="24"/>
      <w:lang w:val="en-CA"/>
    </w:rPr>
  </w:style>
  <w:style w:type="paragraph" w:customStyle="1" w:styleId="SCHeading1Centre">
    <w:name w:val="SCHeading1Centre"/>
    <w:aliases w:val="H1C"/>
    <w:basedOn w:val="Normal"/>
    <w:next w:val="Normal"/>
    <w:rsid w:val="00B627EC"/>
    <w:pPr>
      <w:keepNext/>
      <w:spacing w:before="120" w:after="120"/>
      <w:jc w:val="center"/>
      <w:outlineLvl w:val="0"/>
    </w:pPr>
    <w:rPr>
      <w:rFonts w:ascii="Times New Roman" w:eastAsia="Times New Roman" w:hAnsi="Times New Roman" w:cs="Times New Roman"/>
      <w:b/>
      <w:caps/>
      <w:sz w:val="24"/>
      <w:szCs w:val="24"/>
      <w:lang w:val="en-CA"/>
    </w:rPr>
  </w:style>
  <w:style w:type="paragraph" w:customStyle="1" w:styleId="SCGenL1">
    <w:name w:val="SCGen L1"/>
    <w:aliases w:val="G1"/>
    <w:basedOn w:val="Normal"/>
    <w:rsid w:val="00B627EC"/>
    <w:pPr>
      <w:numPr>
        <w:numId w:val="15"/>
      </w:numPr>
      <w:spacing w:line="480" w:lineRule="auto"/>
      <w:outlineLvl w:val="0"/>
    </w:pPr>
    <w:rPr>
      <w:rFonts w:ascii="Times New Roman" w:eastAsia="Times New Roman" w:hAnsi="Times New Roman" w:cs="Times New Roman"/>
      <w:sz w:val="24"/>
      <w:szCs w:val="24"/>
      <w:lang w:val="en-CA"/>
    </w:rPr>
  </w:style>
  <w:style w:type="paragraph" w:customStyle="1" w:styleId="SCGenL2">
    <w:name w:val="SCGen L2"/>
    <w:aliases w:val="G2"/>
    <w:basedOn w:val="Normal"/>
    <w:rsid w:val="00B627EC"/>
    <w:pPr>
      <w:numPr>
        <w:ilvl w:val="1"/>
        <w:numId w:val="15"/>
      </w:numPr>
      <w:spacing w:line="480" w:lineRule="auto"/>
      <w:outlineLvl w:val="1"/>
    </w:pPr>
    <w:rPr>
      <w:rFonts w:ascii="Times New Roman" w:eastAsia="Times New Roman" w:hAnsi="Times New Roman" w:cs="Times New Roman"/>
      <w:sz w:val="24"/>
      <w:szCs w:val="24"/>
      <w:lang w:val="en-CA"/>
    </w:rPr>
  </w:style>
  <w:style w:type="paragraph" w:customStyle="1" w:styleId="SCGenL3">
    <w:name w:val="SCGen L3"/>
    <w:aliases w:val="G3"/>
    <w:basedOn w:val="Normal"/>
    <w:rsid w:val="00B627EC"/>
    <w:pPr>
      <w:numPr>
        <w:ilvl w:val="2"/>
        <w:numId w:val="15"/>
      </w:numPr>
      <w:outlineLvl w:val="2"/>
    </w:pPr>
    <w:rPr>
      <w:rFonts w:ascii="Times New Roman" w:eastAsia="Times New Roman" w:hAnsi="Times New Roman" w:cs="Times New Roman"/>
      <w:sz w:val="24"/>
      <w:szCs w:val="24"/>
      <w:lang w:val="en-CA"/>
    </w:rPr>
  </w:style>
  <w:style w:type="paragraph" w:customStyle="1" w:styleId="SCGenL4">
    <w:name w:val="SCGen L4"/>
    <w:aliases w:val="G4"/>
    <w:basedOn w:val="Normal"/>
    <w:rsid w:val="00B627EC"/>
    <w:pPr>
      <w:numPr>
        <w:ilvl w:val="3"/>
        <w:numId w:val="15"/>
      </w:numPr>
      <w:outlineLvl w:val="3"/>
    </w:pPr>
    <w:rPr>
      <w:rFonts w:ascii="Times New Roman" w:eastAsia="Times New Roman" w:hAnsi="Times New Roman" w:cs="Times New Roman"/>
      <w:sz w:val="24"/>
      <w:szCs w:val="24"/>
      <w:lang w:val="en-CA"/>
    </w:rPr>
  </w:style>
  <w:style w:type="paragraph" w:customStyle="1" w:styleId="SCGenL5">
    <w:name w:val="SCGen L5"/>
    <w:aliases w:val="G5"/>
    <w:basedOn w:val="Normal"/>
    <w:rsid w:val="00B627EC"/>
    <w:pPr>
      <w:numPr>
        <w:ilvl w:val="4"/>
        <w:numId w:val="15"/>
      </w:numPr>
    </w:pPr>
    <w:rPr>
      <w:rFonts w:ascii="Times New Roman" w:eastAsia="Times New Roman" w:hAnsi="Times New Roman" w:cs="Times New Roman"/>
      <w:sz w:val="24"/>
      <w:szCs w:val="24"/>
      <w:lang w:val="en-CA"/>
    </w:rPr>
  </w:style>
  <w:style w:type="paragraph" w:customStyle="1" w:styleId="SCGenL6">
    <w:name w:val="SCGen L6"/>
    <w:aliases w:val="G6"/>
    <w:basedOn w:val="Normal"/>
    <w:rsid w:val="00B627EC"/>
    <w:pPr>
      <w:numPr>
        <w:ilvl w:val="5"/>
        <w:numId w:val="15"/>
      </w:numPr>
    </w:pPr>
    <w:rPr>
      <w:rFonts w:ascii="Times New Roman" w:eastAsia="Times New Roman" w:hAnsi="Times New Roman" w:cs="Times New Roman"/>
      <w:sz w:val="24"/>
      <w:szCs w:val="24"/>
      <w:lang w:val="en-CA"/>
    </w:rPr>
  </w:style>
  <w:style w:type="paragraph" w:customStyle="1" w:styleId="SCGenL7">
    <w:name w:val="SCGen L7"/>
    <w:aliases w:val="G7"/>
    <w:basedOn w:val="Normal"/>
    <w:rsid w:val="00B627EC"/>
    <w:pPr>
      <w:numPr>
        <w:ilvl w:val="6"/>
        <w:numId w:val="15"/>
      </w:numPr>
    </w:pPr>
    <w:rPr>
      <w:rFonts w:ascii="Times New Roman" w:eastAsia="Times New Roman" w:hAnsi="Times New Roman" w:cs="Times New Roman"/>
      <w:sz w:val="24"/>
      <w:szCs w:val="24"/>
      <w:lang w:val="en-CA"/>
    </w:rPr>
  </w:style>
  <w:style w:type="paragraph" w:customStyle="1" w:styleId="SCGenL8">
    <w:name w:val="SCGen L8"/>
    <w:aliases w:val="G8"/>
    <w:basedOn w:val="Normal"/>
    <w:rsid w:val="00B627EC"/>
    <w:pPr>
      <w:numPr>
        <w:ilvl w:val="7"/>
        <w:numId w:val="15"/>
      </w:numPr>
    </w:pPr>
    <w:rPr>
      <w:rFonts w:ascii="Times New Roman" w:eastAsia="Times New Roman" w:hAnsi="Times New Roman" w:cs="Times New Roman"/>
      <w:sz w:val="24"/>
      <w:szCs w:val="24"/>
      <w:lang w:val="en-CA"/>
    </w:rPr>
  </w:style>
  <w:style w:type="paragraph" w:customStyle="1" w:styleId="SCGenL9">
    <w:name w:val="SCGen L9"/>
    <w:aliases w:val="G9"/>
    <w:basedOn w:val="Normal"/>
    <w:rsid w:val="00B627EC"/>
    <w:pPr>
      <w:numPr>
        <w:ilvl w:val="8"/>
        <w:numId w:val="15"/>
      </w:numPr>
    </w:pPr>
    <w:rPr>
      <w:rFonts w:ascii="Times New Roman" w:eastAsia="Times New Roman" w:hAnsi="Times New Roman" w:cs="Times New Roman"/>
      <w:sz w:val="24"/>
      <w:szCs w:val="24"/>
      <w:lang w:val="en-CA"/>
    </w:rPr>
  </w:style>
  <w:style w:type="numbering" w:customStyle="1" w:styleId="SCGenList">
    <w:name w:val="SCGen List"/>
    <w:basedOn w:val="NoList"/>
    <w:uiPriority w:val="99"/>
    <w:rsid w:val="00B627EC"/>
    <w:pPr>
      <w:numPr>
        <w:numId w:val="15"/>
      </w:numPr>
    </w:pPr>
  </w:style>
  <w:style w:type="character" w:styleId="Strong">
    <w:name w:val="Strong"/>
    <w:uiPriority w:val="22"/>
    <w:qFormat/>
    <w:rsid w:val="00F51695"/>
    <w:rPr>
      <w:b/>
      <w:bCs w:val="0"/>
    </w:rPr>
  </w:style>
  <w:style w:type="paragraph" w:customStyle="1" w:styleId="MainParagraph">
    <w:name w:val="Main Paragraph"/>
    <w:basedOn w:val="Normal"/>
    <w:rsid w:val="00F51695"/>
    <w:pPr>
      <w:numPr>
        <w:numId w:val="17"/>
      </w:numP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1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belobaba</dc:creator>
  <cp:keywords/>
  <dc:description/>
  <cp:lastModifiedBy>edward belobaba</cp:lastModifiedBy>
  <cp:revision>4</cp:revision>
  <dcterms:created xsi:type="dcterms:W3CDTF">2021-03-19T00:39:00Z</dcterms:created>
  <dcterms:modified xsi:type="dcterms:W3CDTF">2021-03-19T00:42:00Z</dcterms:modified>
</cp:coreProperties>
</file>